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9DEDA" w14:textId="77777777" w:rsidR="002F5DEF" w:rsidRPr="00D11D63" w:rsidRDefault="00E14BF2" w:rsidP="002F5DEF">
      <w:pPr>
        <w:jc w:val="center"/>
        <w:rPr>
          <w:highlight w:val="lightGray"/>
        </w:rPr>
      </w:pPr>
      <w:r>
        <w:rPr>
          <w:b/>
        </w:rPr>
        <w:t xml:space="preserve">  </w:t>
      </w:r>
      <w:r w:rsidR="00531928" w:rsidRPr="00D11D63">
        <w:rPr>
          <w:b/>
        </w:rPr>
        <w:t>P</w:t>
      </w:r>
      <w:r w:rsidR="009A0DFF">
        <w:rPr>
          <w:b/>
        </w:rPr>
        <w:t>irkimo</w:t>
      </w:r>
      <w:r w:rsidR="00531928" w:rsidRPr="00D11D63">
        <w:rPr>
          <w:b/>
        </w:rPr>
        <w:t xml:space="preserve"> </w:t>
      </w:r>
      <w:r w:rsidR="002F5DEF" w:rsidRPr="00D11D63">
        <w:rPr>
          <w:b/>
        </w:rPr>
        <w:t xml:space="preserve">sutartis </w:t>
      </w:r>
      <w:r w:rsidR="002F5DEF" w:rsidRPr="00D11D63">
        <w:rPr>
          <w:b/>
          <w:highlight w:val="lightGray"/>
        </w:rPr>
        <w:t xml:space="preserve">[CPO </w:t>
      </w:r>
      <w:r w:rsidR="006F29EF">
        <w:rPr>
          <w:b/>
          <w:highlight w:val="lightGray"/>
        </w:rPr>
        <w:t xml:space="preserve">LT konkretaus </w:t>
      </w:r>
      <w:r w:rsidR="002F5DEF" w:rsidRPr="00D11D63">
        <w:rPr>
          <w:b/>
          <w:highlight w:val="lightGray"/>
        </w:rPr>
        <w:t>pirkimo numeris]</w:t>
      </w:r>
      <w:r w:rsidR="002F5DEF" w:rsidRPr="00D11D63">
        <w:rPr>
          <w:b/>
        </w:rPr>
        <w:t xml:space="preserve"> </w:t>
      </w:r>
    </w:p>
    <w:p w14:paraId="520734A0" w14:textId="77777777" w:rsidR="002F5DEF" w:rsidRPr="00D11D63" w:rsidRDefault="002F5DEF" w:rsidP="00B522C5">
      <w:pPr>
        <w:rPr>
          <w:highlight w:val="lightGray"/>
        </w:rPr>
      </w:pPr>
    </w:p>
    <w:p w14:paraId="797AB962" w14:textId="77777777" w:rsidR="00C84B26" w:rsidRDefault="00C84B26" w:rsidP="00B522C5">
      <w:pPr>
        <w:rPr>
          <w:highlight w:val="lightGray"/>
        </w:rPr>
      </w:pPr>
    </w:p>
    <w:p w14:paraId="7426EDF1" w14:textId="77777777" w:rsidR="00B522C5" w:rsidRPr="00D11D63" w:rsidRDefault="00B522C5" w:rsidP="00B522C5">
      <w:r w:rsidRPr="00D11D63">
        <w:rPr>
          <w:highlight w:val="lightGray"/>
        </w:rPr>
        <w:t>[U</w:t>
      </w:r>
      <w:r w:rsidR="000A2B69">
        <w:rPr>
          <w:highlight w:val="lightGray"/>
        </w:rPr>
        <w:t>žsakovo</w:t>
      </w:r>
      <w:r w:rsidRPr="00D11D63">
        <w:rPr>
          <w:highlight w:val="lightGray"/>
        </w:rPr>
        <w:t xml:space="preserve"> pavadinimas]</w:t>
      </w:r>
      <w:r w:rsidRPr="00D11D63">
        <w:t xml:space="preserve">, </w:t>
      </w:r>
    </w:p>
    <w:p w14:paraId="148334CF" w14:textId="77777777" w:rsidR="00B522C5" w:rsidRPr="00D11D63" w:rsidRDefault="004863E1" w:rsidP="00B522C5">
      <w:r w:rsidRPr="00D11D63">
        <w:t>atstovaujama</w:t>
      </w:r>
      <w:r w:rsidR="00B522C5" w:rsidRPr="00D11D63">
        <w:t xml:space="preserve"> __________________________________________________________________________________________</w:t>
      </w:r>
      <w:r w:rsidR="00D86FAF" w:rsidRPr="00D11D63">
        <w:t>___________________</w:t>
      </w:r>
      <w:r w:rsidR="00B522C5" w:rsidRPr="00D11D63">
        <w:t xml:space="preserve"> </w:t>
      </w:r>
    </w:p>
    <w:p w14:paraId="088D9F3A" w14:textId="77777777" w:rsidR="00B522C5" w:rsidRPr="00D11D63" w:rsidRDefault="005825FC" w:rsidP="00B522C5">
      <w:r w:rsidRPr="00D11D63">
        <w:tab/>
      </w:r>
      <w:r w:rsidRPr="00D11D63">
        <w:tab/>
      </w:r>
      <w:r w:rsidRPr="00D11D63">
        <w:tab/>
      </w:r>
      <w:r w:rsidR="00B522C5" w:rsidRPr="00D11D63">
        <w:t>(vardas, pavardė ir pareigos)</w:t>
      </w:r>
    </w:p>
    <w:p w14:paraId="3C22261F" w14:textId="77777777" w:rsidR="00B522C5" w:rsidRPr="00D11D63" w:rsidRDefault="003E3B79" w:rsidP="00B522C5">
      <w:r>
        <w:t>(toliau vadina</w:t>
      </w:r>
      <w:r w:rsidR="000A2B69">
        <w:t>mas – Užsakovu</w:t>
      </w:r>
      <w:r w:rsidR="00B522C5" w:rsidRPr="00D11D63">
        <w:t xml:space="preserve">), ir </w:t>
      </w:r>
    </w:p>
    <w:p w14:paraId="051D59FE" w14:textId="77777777" w:rsidR="00B522C5" w:rsidRPr="00D11D63" w:rsidRDefault="00B522C5" w:rsidP="00B522C5"/>
    <w:p w14:paraId="521219DF" w14:textId="77777777" w:rsidR="00B522C5" w:rsidRPr="00D11D63" w:rsidRDefault="000A2B69" w:rsidP="00B522C5">
      <w:r>
        <w:rPr>
          <w:highlight w:val="lightGray"/>
        </w:rPr>
        <w:t>[Tiekėjo</w:t>
      </w:r>
      <w:r w:rsidR="00B522C5" w:rsidRPr="00D11D63">
        <w:rPr>
          <w:highlight w:val="lightGray"/>
        </w:rPr>
        <w:t xml:space="preserve"> pavadinimas]</w:t>
      </w:r>
      <w:r w:rsidR="00B522C5" w:rsidRPr="00D11D63">
        <w:t xml:space="preserve">, </w:t>
      </w:r>
    </w:p>
    <w:p w14:paraId="1B776D7C" w14:textId="77777777" w:rsidR="00B522C5" w:rsidRPr="00D11D63" w:rsidRDefault="004863E1" w:rsidP="00B522C5">
      <w:r w:rsidRPr="00D11D63">
        <w:t>atstovaujama</w:t>
      </w:r>
      <w:r w:rsidR="00B522C5" w:rsidRPr="00D11D63">
        <w:t xml:space="preserve"> __________________________________________________________________________________________</w:t>
      </w:r>
      <w:r w:rsidR="00D86FAF" w:rsidRPr="00D11D63">
        <w:t>___________________</w:t>
      </w:r>
    </w:p>
    <w:p w14:paraId="4FAFEFFC" w14:textId="77777777" w:rsidR="00B522C5" w:rsidRPr="00D11D63" w:rsidRDefault="005825FC" w:rsidP="00B522C5">
      <w:r w:rsidRPr="00D11D63">
        <w:tab/>
      </w:r>
      <w:r w:rsidRPr="00D11D63">
        <w:tab/>
      </w:r>
      <w:r w:rsidRPr="00D11D63">
        <w:tab/>
      </w:r>
      <w:r w:rsidR="00B522C5" w:rsidRPr="00D11D63">
        <w:t>(vardas, pavardė ir pareigos)</w:t>
      </w:r>
    </w:p>
    <w:p w14:paraId="2B966A65" w14:textId="77777777" w:rsidR="00B522C5" w:rsidRPr="00D11D63" w:rsidRDefault="000A2B69" w:rsidP="00B522C5">
      <w:r>
        <w:t>(toliau vadinamas - Tiekėju</w:t>
      </w:r>
      <w:r w:rsidR="00817B53">
        <w:t>),</w:t>
      </w:r>
    </w:p>
    <w:p w14:paraId="447C61FC" w14:textId="77777777" w:rsidR="005825FC" w:rsidRDefault="00100D1F" w:rsidP="00B522C5">
      <w:r w:rsidRPr="004315C2">
        <w:rPr>
          <w:color w:val="000000"/>
        </w:rPr>
        <w:t>toliau kartu v</w:t>
      </w:r>
      <w:r>
        <w:rPr>
          <w:color w:val="000000"/>
        </w:rPr>
        <w:t>a</w:t>
      </w:r>
      <w:r w:rsidRPr="008D4D68">
        <w:rPr>
          <w:color w:val="000000"/>
        </w:rPr>
        <w:t>dinami Šalimis, vadovaudamiesi dinaminė</w:t>
      </w:r>
      <w:r>
        <w:rPr>
          <w:color w:val="000000"/>
        </w:rPr>
        <w:t>je</w:t>
      </w:r>
      <w:r w:rsidRPr="008D4D68">
        <w:rPr>
          <w:color w:val="000000"/>
        </w:rPr>
        <w:t xml:space="preserve"> pirkimo sistemo</w:t>
      </w:r>
      <w:r>
        <w:rPr>
          <w:color w:val="000000"/>
        </w:rPr>
        <w:t>je</w:t>
      </w:r>
      <w:r w:rsidRPr="008D4D68">
        <w:rPr>
          <w:color w:val="000000"/>
        </w:rPr>
        <w:t xml:space="preserve"> Nr. </w:t>
      </w:r>
      <w:r w:rsidRPr="008D4D68">
        <w:rPr>
          <w:color w:val="000000"/>
          <w:highlight w:val="lightGray"/>
        </w:rPr>
        <w:t>[.......]</w:t>
      </w:r>
      <w:r>
        <w:rPr>
          <w:color w:val="000000"/>
        </w:rPr>
        <w:t xml:space="preserve"> </w:t>
      </w:r>
      <w:r w:rsidRPr="008D4D68">
        <w:rPr>
          <w:color w:val="000000"/>
        </w:rPr>
        <w:t xml:space="preserve">įvykusiu </w:t>
      </w:r>
      <w:bookmarkStart w:id="0" w:name="_Hlk6559051"/>
      <w:r w:rsidR="00386B27">
        <w:rPr>
          <w:color w:val="000000"/>
        </w:rPr>
        <w:t>statinių techninės priežiūros</w:t>
      </w:r>
      <w:r>
        <w:rPr>
          <w:color w:val="000000"/>
        </w:rPr>
        <w:t xml:space="preserve"> </w:t>
      </w:r>
      <w:bookmarkEnd w:id="0"/>
      <w:r w:rsidR="00386B27">
        <w:rPr>
          <w:color w:val="000000"/>
        </w:rPr>
        <w:t xml:space="preserve">paslaugų </w:t>
      </w:r>
      <w:r w:rsidRPr="008D4D68">
        <w:rPr>
          <w:color w:val="000000"/>
        </w:rPr>
        <w:t xml:space="preserve">Konkrečiu pirkimu Nr. </w:t>
      </w:r>
      <w:r w:rsidRPr="008D4D68">
        <w:rPr>
          <w:color w:val="000000"/>
          <w:highlight w:val="lightGray"/>
        </w:rPr>
        <w:t>[........]</w:t>
      </w:r>
      <w:r w:rsidRPr="008D4D68">
        <w:rPr>
          <w:color w:val="000000"/>
        </w:rPr>
        <w:t>, sudarome</w:t>
      </w:r>
      <w:r w:rsidRPr="004315C2">
        <w:rPr>
          <w:color w:val="000000"/>
        </w:rPr>
        <w:t xml:space="preserve"> šią sutartį (toliau – P</w:t>
      </w:r>
      <w:r>
        <w:rPr>
          <w:color w:val="000000"/>
        </w:rPr>
        <w:t>irkimo</w:t>
      </w:r>
      <w:r w:rsidRPr="004315C2">
        <w:rPr>
          <w:color w:val="000000"/>
        </w:rPr>
        <w:t xml:space="preserve"> sutartis)</w:t>
      </w:r>
      <w:r w:rsidR="005825FC" w:rsidRPr="00D11D63">
        <w:t>:</w:t>
      </w:r>
    </w:p>
    <w:p w14:paraId="72C7CA59" w14:textId="77777777" w:rsidR="00BE373E" w:rsidRPr="00D11D63" w:rsidRDefault="00BE373E" w:rsidP="00B522C5"/>
    <w:p w14:paraId="75AAB54F" w14:textId="77777777" w:rsidR="00D86FAF" w:rsidRPr="00D11D63" w:rsidRDefault="007D4BFF" w:rsidP="009336AF">
      <w:pPr>
        <w:pStyle w:val="Antrat1"/>
      </w:pPr>
      <w:r w:rsidRPr="00D11D63">
        <w:t>Bendrosios nuostatos</w:t>
      </w:r>
    </w:p>
    <w:p w14:paraId="30FA9701" w14:textId="77777777" w:rsidR="00D86FAF" w:rsidRPr="00D11D63" w:rsidRDefault="00EB6383" w:rsidP="00770C7D">
      <w:pPr>
        <w:pStyle w:val="Antrat2"/>
      </w:pPr>
      <w:r w:rsidRPr="00D11D63">
        <w:t>P</w:t>
      </w:r>
      <w:r w:rsidR="00944EEA">
        <w:t>irkimo</w:t>
      </w:r>
      <w:r w:rsidR="00D86FAF" w:rsidRPr="00D11D63">
        <w:t xml:space="preserve"> sutartyje naudojamos sąvokos:</w:t>
      </w:r>
    </w:p>
    <w:p w14:paraId="187FCC38" w14:textId="77777777" w:rsidR="00864D3D" w:rsidRPr="00D11D63" w:rsidRDefault="000569A2" w:rsidP="003474D6">
      <w:pPr>
        <w:pStyle w:val="Antrat2"/>
        <w:numPr>
          <w:ilvl w:val="0"/>
          <w:numId w:val="0"/>
        </w:numPr>
        <w:rPr>
          <w:rStyle w:val="Antrat1Diagrama"/>
          <w:b w:val="0"/>
          <w:bCs/>
          <w:kern w:val="0"/>
          <w:szCs w:val="28"/>
        </w:rPr>
      </w:pPr>
      <w:r w:rsidRPr="003E3B79">
        <w:rPr>
          <w:rStyle w:val="Antrat1Diagrama"/>
          <w:b w:val="0"/>
          <w:bCs/>
          <w:kern w:val="0"/>
          <w:szCs w:val="28"/>
        </w:rPr>
        <w:t xml:space="preserve">1.1.1. </w:t>
      </w:r>
      <w:r w:rsidR="00770C7D" w:rsidRPr="00770C7D">
        <w:rPr>
          <w:u w:val="single"/>
        </w:rPr>
        <w:t>Centrinė perkančioji organizacija (CPO LT)</w:t>
      </w:r>
      <w:r w:rsidR="00864D3D" w:rsidRPr="00D11D63">
        <w:rPr>
          <w:rStyle w:val="Antrat1Diagrama"/>
          <w:b w:val="0"/>
          <w:bCs/>
          <w:kern w:val="0"/>
          <w:szCs w:val="28"/>
        </w:rPr>
        <w:t xml:space="preserve"> </w:t>
      </w:r>
      <w:r w:rsidR="00865517" w:rsidRPr="00D11D63">
        <w:rPr>
          <w:rStyle w:val="Antrat1Diagrama"/>
          <w:b w:val="0"/>
          <w:bCs/>
          <w:kern w:val="0"/>
          <w:szCs w:val="28"/>
        </w:rPr>
        <w:t>–</w:t>
      </w:r>
      <w:r w:rsidR="00864D3D" w:rsidRPr="00D11D63">
        <w:rPr>
          <w:rStyle w:val="Antrat1Diagrama"/>
          <w:b w:val="0"/>
          <w:bCs/>
          <w:kern w:val="0"/>
          <w:szCs w:val="28"/>
        </w:rPr>
        <w:t xml:space="preserve"> </w:t>
      </w:r>
      <w:r w:rsidR="00770C7D" w:rsidRPr="00770C7D">
        <w:t>Viešoji įstaiga CPO LT, atliekanti prekių, paslaugų ar darbų pirkimų procedūras kitų perkančiųjų organizacijų naudai</w:t>
      </w:r>
      <w:r w:rsidR="00CD3D27">
        <w:t>;</w:t>
      </w:r>
    </w:p>
    <w:p w14:paraId="79CA456D" w14:textId="77777777" w:rsidR="00D86FAF" w:rsidRPr="00D11D63" w:rsidRDefault="000569A2" w:rsidP="003474D6">
      <w:pPr>
        <w:pStyle w:val="Antrat2"/>
        <w:numPr>
          <w:ilvl w:val="0"/>
          <w:numId w:val="0"/>
        </w:numPr>
      </w:pPr>
      <w:r w:rsidRPr="003E3B79">
        <w:rPr>
          <w:rStyle w:val="Antrat1Diagrama"/>
          <w:b w:val="0"/>
          <w:szCs w:val="16"/>
        </w:rPr>
        <w:t xml:space="preserve">1.1.2. </w:t>
      </w:r>
      <w:r w:rsidR="00D86FAF" w:rsidRPr="003E3B79">
        <w:rPr>
          <w:rStyle w:val="Antrat1Diagrama"/>
          <w:b w:val="0"/>
          <w:szCs w:val="16"/>
          <w:u w:val="single"/>
        </w:rPr>
        <w:t>Elektroninis katalogas</w:t>
      </w:r>
      <w:r w:rsidR="00D86FAF" w:rsidRPr="00D11D63">
        <w:rPr>
          <w:rStyle w:val="Antrat1Diagrama"/>
          <w:szCs w:val="16"/>
        </w:rPr>
        <w:t xml:space="preserve"> </w:t>
      </w:r>
      <w:r w:rsidR="00656E78" w:rsidRPr="00D11D63">
        <w:rPr>
          <w:rStyle w:val="Antrat1Diagrama"/>
          <w:b w:val="0"/>
          <w:bCs/>
          <w:kern w:val="0"/>
          <w:szCs w:val="28"/>
        </w:rPr>
        <w:t>–</w:t>
      </w:r>
      <w:r w:rsidR="00D86FAF" w:rsidRPr="00D11D63">
        <w:t xml:space="preserve"> </w:t>
      </w:r>
      <w:r w:rsidR="00770C7D" w:rsidRPr="00770C7D">
        <w:t>CPO LT valdoma ir tvarkoma informacinė sistema, kurioje vykdomi dinaminės pirkimų sistemos konkretūs pirkimai. Interneto adresas https://www.cpo.lt</w:t>
      </w:r>
      <w:r w:rsidR="00CD3D27">
        <w:t>;</w:t>
      </w:r>
    </w:p>
    <w:p w14:paraId="5FD65291" w14:textId="77777777" w:rsidR="00D86FAF" w:rsidRPr="00D11D63" w:rsidRDefault="000569A2" w:rsidP="003474D6">
      <w:pPr>
        <w:pStyle w:val="Antrat2"/>
        <w:numPr>
          <w:ilvl w:val="0"/>
          <w:numId w:val="0"/>
        </w:numPr>
      </w:pPr>
      <w:r w:rsidRPr="003E3B79">
        <w:rPr>
          <w:rStyle w:val="Antrat1Diagrama"/>
          <w:b w:val="0"/>
          <w:szCs w:val="16"/>
        </w:rPr>
        <w:t xml:space="preserve">1.1.3. </w:t>
      </w:r>
      <w:r w:rsidR="00712482">
        <w:rPr>
          <w:rStyle w:val="Antrat1Diagrama"/>
          <w:b w:val="0"/>
          <w:szCs w:val="16"/>
          <w:u w:val="single"/>
        </w:rPr>
        <w:t>Paslaugos</w:t>
      </w:r>
      <w:r w:rsidR="00D86FAF" w:rsidRPr="00D11D63">
        <w:t xml:space="preserve"> – </w:t>
      </w:r>
      <w:r w:rsidR="00770C7D" w:rsidRPr="00770C7D">
        <w:t>Pirkimo sutartyje nurodyt</w:t>
      </w:r>
      <w:r w:rsidR="00712482">
        <w:t>os</w:t>
      </w:r>
      <w:r w:rsidR="00770C7D" w:rsidRPr="00770C7D">
        <w:t xml:space="preserve"> </w:t>
      </w:r>
      <w:r w:rsidR="00712482">
        <w:t>statinių techninės priežiūros paslaugos</w:t>
      </w:r>
      <w:r w:rsidR="00CD3D27">
        <w:t>;</w:t>
      </w:r>
    </w:p>
    <w:p w14:paraId="3C2A7B23" w14:textId="11812BB3" w:rsidR="00D86FAF" w:rsidRDefault="000569A2" w:rsidP="003474D6">
      <w:pPr>
        <w:pStyle w:val="Antrat2"/>
        <w:numPr>
          <w:ilvl w:val="0"/>
          <w:numId w:val="0"/>
        </w:numPr>
      </w:pPr>
      <w:r w:rsidRPr="003E3B79">
        <w:rPr>
          <w:rStyle w:val="Antrat1Diagrama"/>
          <w:b w:val="0"/>
          <w:szCs w:val="16"/>
        </w:rPr>
        <w:t xml:space="preserve">1.1.4. </w:t>
      </w:r>
      <w:r w:rsidR="00275FA3" w:rsidRPr="00275FA3">
        <w:rPr>
          <w:bCs w:val="0"/>
          <w:color w:val="000000"/>
          <w:u w:val="single"/>
        </w:rPr>
        <w:t>Pradinė</w:t>
      </w:r>
      <w:r w:rsidR="0062039A">
        <w:rPr>
          <w:bCs w:val="0"/>
          <w:color w:val="000000"/>
          <w:u w:val="single"/>
        </w:rPr>
        <w:t>s</w:t>
      </w:r>
      <w:r w:rsidR="00275FA3" w:rsidRPr="00275FA3">
        <w:rPr>
          <w:bCs w:val="0"/>
          <w:color w:val="000000"/>
          <w:u w:val="single"/>
        </w:rPr>
        <w:t xml:space="preserve"> Pirkimo sutarties vertė</w:t>
      </w:r>
      <w:r w:rsidR="00275FA3" w:rsidRPr="00F676BE">
        <w:rPr>
          <w:bCs w:val="0"/>
          <w:color w:val="000000"/>
        </w:rPr>
        <w:t xml:space="preserve"> –</w:t>
      </w:r>
      <w:r w:rsidR="00275FA3">
        <w:rPr>
          <w:bCs w:val="0"/>
          <w:color w:val="000000"/>
        </w:rPr>
        <w:t xml:space="preserve"> </w:t>
      </w:r>
      <w:r w:rsidR="00275FA3">
        <w:t>Pirkimo sutarties kaina numatyta šios sutarties priede ir lygi tiekėjo pasiūlymo kainai (</w:t>
      </w:r>
      <w:r w:rsidR="0062039A">
        <w:t>maksimalus</w:t>
      </w:r>
      <w:r w:rsidR="00275FA3" w:rsidRPr="00A14DFB">
        <w:t xml:space="preserve"> numatomų įsigyti </w:t>
      </w:r>
      <w:r w:rsidR="00712482">
        <w:t>Paslaugų</w:t>
      </w:r>
      <w:r w:rsidR="00275FA3" w:rsidRPr="00A14DFB">
        <w:t xml:space="preserve"> kiekis, padaugintas iš Tiekėjo pasiūlyto </w:t>
      </w:r>
      <w:r w:rsidR="00712482">
        <w:t>Paslaugų</w:t>
      </w:r>
      <w:r w:rsidR="00275FA3">
        <w:t xml:space="preserve"> įkainio)</w:t>
      </w:r>
      <w:r w:rsidR="003F6BD1" w:rsidRPr="00D11D63">
        <w:t>.</w:t>
      </w:r>
    </w:p>
    <w:p w14:paraId="44C2CE39" w14:textId="77777777" w:rsidR="00275FA3" w:rsidRDefault="00275FA3" w:rsidP="00275FA3">
      <w:r>
        <w:t xml:space="preserve">1.1.5. </w:t>
      </w:r>
      <w:r w:rsidR="00712482">
        <w:rPr>
          <w:u w:val="single"/>
        </w:rPr>
        <w:t>Paslaugų</w:t>
      </w:r>
      <w:r w:rsidR="00BA2716" w:rsidRPr="00BA2716">
        <w:rPr>
          <w:u w:val="single"/>
        </w:rPr>
        <w:t xml:space="preserve"> įkainis</w:t>
      </w:r>
      <w:r w:rsidR="00BA2716">
        <w:t xml:space="preserve"> – </w:t>
      </w:r>
      <w:r w:rsidR="00712482">
        <w:t>Paslaugų</w:t>
      </w:r>
      <w:r w:rsidR="00BA2716">
        <w:t xml:space="preserve"> mato vieneto kaina.</w:t>
      </w:r>
    </w:p>
    <w:p w14:paraId="006E38C1" w14:textId="77777777" w:rsidR="00BE373E" w:rsidRPr="00BE373E" w:rsidRDefault="00BE373E" w:rsidP="00BE373E"/>
    <w:p w14:paraId="1F83E1A3" w14:textId="77777777" w:rsidR="005825FC" w:rsidRPr="00D11D63" w:rsidRDefault="00157E39" w:rsidP="009336AF">
      <w:pPr>
        <w:pStyle w:val="Antrat1"/>
        <w:rPr>
          <w:szCs w:val="28"/>
        </w:rPr>
      </w:pPr>
      <w:r w:rsidRPr="00D11D63">
        <w:t>P</w:t>
      </w:r>
      <w:r w:rsidR="00451ECC">
        <w:t>irkimo</w:t>
      </w:r>
      <w:r w:rsidR="008D0CCA" w:rsidRPr="00D11D63">
        <w:t xml:space="preserve"> s</w:t>
      </w:r>
      <w:r w:rsidR="005825FC" w:rsidRPr="00D11D63">
        <w:t xml:space="preserve">utarties dalykas </w:t>
      </w:r>
    </w:p>
    <w:p w14:paraId="2173F36C" w14:textId="77777777" w:rsidR="00277214" w:rsidRDefault="00372656" w:rsidP="003474D6">
      <w:pPr>
        <w:pStyle w:val="Antrat2"/>
      </w:pPr>
      <w:r>
        <w:rPr>
          <w:szCs w:val="24"/>
        </w:rPr>
        <w:t>Pirkimo sutartimi</w:t>
      </w:r>
      <w:r w:rsidR="00277214" w:rsidRPr="00FC189E">
        <w:rPr>
          <w:szCs w:val="24"/>
        </w:rPr>
        <w:t xml:space="preserve"> </w:t>
      </w:r>
      <w:r>
        <w:rPr>
          <w:szCs w:val="24"/>
        </w:rPr>
        <w:t>Tiekėjas</w:t>
      </w:r>
      <w:r w:rsidR="00277214" w:rsidRPr="00FC189E">
        <w:rPr>
          <w:szCs w:val="24"/>
        </w:rPr>
        <w:t xml:space="preserve"> įsipareigoja pagal </w:t>
      </w:r>
      <w:r>
        <w:rPr>
          <w:szCs w:val="24"/>
        </w:rPr>
        <w:t>Pirkimo sutartyje nurodytas</w:t>
      </w:r>
      <w:r w:rsidR="00277214" w:rsidRPr="00FC189E">
        <w:rPr>
          <w:szCs w:val="24"/>
        </w:rPr>
        <w:t xml:space="preserve"> technines specifikacijas </w:t>
      </w:r>
      <w:r w:rsidR="00556155">
        <w:rPr>
          <w:szCs w:val="24"/>
        </w:rPr>
        <w:t>suteikti</w:t>
      </w:r>
      <w:r w:rsidR="00277214" w:rsidRPr="00FC189E">
        <w:rPr>
          <w:szCs w:val="24"/>
        </w:rPr>
        <w:t xml:space="preserve"> </w:t>
      </w:r>
      <w:r>
        <w:rPr>
          <w:szCs w:val="24"/>
        </w:rPr>
        <w:t xml:space="preserve">Pirkimo sutartyje </w:t>
      </w:r>
      <w:r w:rsidR="00277214" w:rsidRPr="00FC189E">
        <w:rPr>
          <w:szCs w:val="24"/>
        </w:rPr>
        <w:t>numatyt</w:t>
      </w:r>
      <w:r w:rsidR="00556155">
        <w:rPr>
          <w:szCs w:val="24"/>
        </w:rPr>
        <w:t>as</w:t>
      </w:r>
      <w:r w:rsidR="00277214" w:rsidRPr="00FC189E">
        <w:rPr>
          <w:szCs w:val="24"/>
        </w:rPr>
        <w:t xml:space="preserve"> </w:t>
      </w:r>
      <w:r w:rsidR="00556155">
        <w:rPr>
          <w:szCs w:val="24"/>
        </w:rPr>
        <w:t>Paslaugas</w:t>
      </w:r>
      <w:r w:rsidR="00277214" w:rsidRPr="00FC189E">
        <w:rPr>
          <w:szCs w:val="24"/>
        </w:rPr>
        <w:t xml:space="preserve">, o Užsakovas įsipareigoja priimti tinkamai (kokybiškai) </w:t>
      </w:r>
      <w:r w:rsidR="00556155">
        <w:rPr>
          <w:szCs w:val="24"/>
        </w:rPr>
        <w:t>suteiktas Paslaugas</w:t>
      </w:r>
      <w:r w:rsidR="00277214" w:rsidRPr="00FC189E">
        <w:rPr>
          <w:szCs w:val="24"/>
        </w:rPr>
        <w:t xml:space="preserve"> ir sumokėti už </w:t>
      </w:r>
      <w:r>
        <w:rPr>
          <w:szCs w:val="24"/>
        </w:rPr>
        <w:t>j</w:t>
      </w:r>
      <w:r w:rsidR="00556155">
        <w:rPr>
          <w:szCs w:val="24"/>
        </w:rPr>
        <w:t>a</w:t>
      </w:r>
      <w:r>
        <w:rPr>
          <w:szCs w:val="24"/>
        </w:rPr>
        <w:t xml:space="preserve">s </w:t>
      </w:r>
      <w:r w:rsidRPr="00372656">
        <w:rPr>
          <w:szCs w:val="24"/>
        </w:rPr>
        <w:t>Pirkimo sutartyje nustatytomis sąlygomis ir tvarka</w:t>
      </w:r>
      <w:r>
        <w:rPr>
          <w:szCs w:val="24"/>
        </w:rPr>
        <w:t>.</w:t>
      </w:r>
    </w:p>
    <w:p w14:paraId="784E46F7" w14:textId="77777777" w:rsidR="00BE373E" w:rsidRPr="00BE373E" w:rsidRDefault="00BE373E" w:rsidP="00BE373E"/>
    <w:p w14:paraId="6E057A49" w14:textId="77777777" w:rsidR="005825FC" w:rsidRPr="00D11D63" w:rsidRDefault="00795833" w:rsidP="009336AF">
      <w:pPr>
        <w:pStyle w:val="Antrat1"/>
      </w:pPr>
      <w:r w:rsidRPr="00D11D63">
        <w:t>Šalių teisės ir pareigos</w:t>
      </w:r>
    </w:p>
    <w:p w14:paraId="63313130" w14:textId="77777777" w:rsidR="00FC7B1F" w:rsidRPr="00A31E4B" w:rsidRDefault="000A2B69" w:rsidP="003474D6">
      <w:pPr>
        <w:pStyle w:val="Antrat2"/>
      </w:pPr>
      <w:r w:rsidRPr="00A31E4B">
        <w:t>Tiekėjas</w:t>
      </w:r>
      <w:r w:rsidR="0042591E" w:rsidRPr="00A31E4B">
        <w:t xml:space="preserve"> įsipareigoja:</w:t>
      </w:r>
    </w:p>
    <w:p w14:paraId="7138E337" w14:textId="77777777" w:rsidR="000D727B" w:rsidRPr="000D727B" w:rsidRDefault="0027231E" w:rsidP="003474D6">
      <w:pPr>
        <w:pStyle w:val="Antrat2"/>
        <w:numPr>
          <w:ilvl w:val="2"/>
          <w:numId w:val="13"/>
        </w:numPr>
      </w:pPr>
      <w:r w:rsidRPr="0027231E">
        <w:t xml:space="preserve">Savo rizika </w:t>
      </w:r>
      <w:r>
        <w:t>suteikti</w:t>
      </w:r>
      <w:r w:rsidRPr="0027231E">
        <w:t xml:space="preserve"> </w:t>
      </w:r>
      <w:r>
        <w:t>Paslaugas</w:t>
      </w:r>
      <w:r w:rsidRPr="0027231E">
        <w:t xml:space="preserve"> laikantis galiojančių Lietuvos Respublikos </w:t>
      </w:r>
      <w:r w:rsidRPr="0027231E">
        <w:rPr>
          <w:lang w:val="en-US"/>
        </w:rPr>
        <w:t>į</w:t>
      </w:r>
      <w:r w:rsidRPr="0027231E">
        <w:t>statymų, techninių reglamentų, higienos normų, aplinkos apsaugos normatyvinių dokumentų ir kitų</w:t>
      </w:r>
      <w:r w:rsidR="00D61AA4">
        <w:t>,</w:t>
      </w:r>
      <w:r w:rsidRPr="0027231E">
        <w:t xml:space="preserve"> stat</w:t>
      </w:r>
      <w:r w:rsidR="00D61AA4">
        <w:t>inių techninės priežiūros</w:t>
      </w:r>
      <w:r w:rsidRPr="0027231E">
        <w:t xml:space="preserve"> veiklą reglamentuojančių teisės aktų reikalavimų</w:t>
      </w:r>
      <w:r w:rsidR="00D61AA4">
        <w:t>.</w:t>
      </w:r>
    </w:p>
    <w:p w14:paraId="2E719A96" w14:textId="64034767" w:rsidR="000D727B" w:rsidRPr="000D727B" w:rsidRDefault="00370F29" w:rsidP="00370F29">
      <w:pPr>
        <w:pStyle w:val="Antrat2"/>
        <w:numPr>
          <w:ilvl w:val="2"/>
          <w:numId w:val="13"/>
        </w:numPr>
      </w:pPr>
      <w:r w:rsidRPr="00370F29">
        <w:t xml:space="preserve">Paslaugas pradėti teikti nuo Pirkimo sutarties įsigaliojimo </w:t>
      </w:r>
      <w:r w:rsidRPr="00605E21">
        <w:t>ir/arba nuo Pirkimo sutarties priede Nr. 1 nurodytos paslaugų teikimo pradžios datos objekte (jei taikoma),</w:t>
      </w:r>
      <w:r w:rsidRPr="00370F29">
        <w:t xml:space="preserve"> jas suteikti laiku, nurodyta apimtimi, dažnumu (periodiškumu), terminais, sąlygomis ir tvarka.</w:t>
      </w:r>
    </w:p>
    <w:p w14:paraId="57442BA8" w14:textId="77777777" w:rsidR="000D727B" w:rsidRPr="000D727B" w:rsidRDefault="00AE4C79" w:rsidP="003474D6">
      <w:pPr>
        <w:pStyle w:val="Antrat2"/>
        <w:numPr>
          <w:ilvl w:val="2"/>
          <w:numId w:val="13"/>
        </w:numPr>
      </w:pPr>
      <w:proofErr w:type="spellStart"/>
      <w:r w:rsidRPr="00AE4C79">
        <w:rPr>
          <w:lang w:val="en-GB"/>
        </w:rPr>
        <w:t>Užtikrinti</w:t>
      </w:r>
      <w:proofErr w:type="spellEnd"/>
      <w:r w:rsidRPr="00AE4C79">
        <w:rPr>
          <w:lang w:val="en-GB"/>
        </w:rPr>
        <w:t xml:space="preserve">, </w:t>
      </w:r>
      <w:proofErr w:type="spellStart"/>
      <w:r w:rsidRPr="00AE4C79">
        <w:rPr>
          <w:lang w:val="en-GB"/>
        </w:rPr>
        <w:t>kad</w:t>
      </w:r>
      <w:proofErr w:type="spellEnd"/>
      <w:r w:rsidRPr="00AE4C79">
        <w:rPr>
          <w:lang w:val="en-GB"/>
        </w:rPr>
        <w:t xml:space="preserve"> </w:t>
      </w:r>
      <w:proofErr w:type="spellStart"/>
      <w:r>
        <w:rPr>
          <w:lang w:val="en-GB"/>
        </w:rPr>
        <w:t>Paslaugas</w:t>
      </w:r>
      <w:proofErr w:type="spellEnd"/>
      <w:r w:rsidRPr="00AE4C79">
        <w:rPr>
          <w:lang w:val="en-GB"/>
        </w:rPr>
        <w:t xml:space="preserve"> </w:t>
      </w:r>
      <w:proofErr w:type="spellStart"/>
      <w:r>
        <w:rPr>
          <w:lang w:val="en-GB"/>
        </w:rPr>
        <w:t>teiks</w:t>
      </w:r>
      <w:proofErr w:type="spellEnd"/>
      <w:r w:rsidRPr="00AE4C79">
        <w:rPr>
          <w:lang w:val="en-GB"/>
        </w:rPr>
        <w:t xml:space="preserve"> </w:t>
      </w:r>
      <w:proofErr w:type="spellStart"/>
      <w:r w:rsidRPr="00AE4C79">
        <w:rPr>
          <w:lang w:val="en-GB"/>
        </w:rPr>
        <w:t>tiktai</w:t>
      </w:r>
      <w:proofErr w:type="spellEnd"/>
      <w:r w:rsidRPr="00AE4C79">
        <w:rPr>
          <w:lang w:val="en-GB"/>
        </w:rPr>
        <w:t xml:space="preserve"> </w:t>
      </w:r>
      <w:proofErr w:type="spellStart"/>
      <w:r w:rsidRPr="00AE4C79">
        <w:rPr>
          <w:lang w:val="en-GB"/>
        </w:rPr>
        <w:t>visus</w:t>
      </w:r>
      <w:proofErr w:type="spellEnd"/>
      <w:r w:rsidRPr="00AE4C79">
        <w:rPr>
          <w:lang w:val="en-GB"/>
        </w:rPr>
        <w:t xml:space="preserve"> </w:t>
      </w:r>
      <w:proofErr w:type="spellStart"/>
      <w:r w:rsidRPr="00AE4C79">
        <w:rPr>
          <w:lang w:val="en-GB"/>
        </w:rPr>
        <w:t>Lietuvos</w:t>
      </w:r>
      <w:proofErr w:type="spellEnd"/>
      <w:r w:rsidRPr="00AE4C79">
        <w:rPr>
          <w:lang w:val="en-GB"/>
        </w:rPr>
        <w:t xml:space="preserve"> </w:t>
      </w:r>
      <w:proofErr w:type="spellStart"/>
      <w:r w:rsidRPr="00AE4C79">
        <w:rPr>
          <w:lang w:val="en-GB"/>
        </w:rPr>
        <w:t>Respublikos</w:t>
      </w:r>
      <w:proofErr w:type="spellEnd"/>
      <w:r w:rsidRPr="00AE4C79">
        <w:rPr>
          <w:lang w:val="en-GB"/>
        </w:rPr>
        <w:t xml:space="preserve"> </w:t>
      </w:r>
      <w:proofErr w:type="spellStart"/>
      <w:r w:rsidRPr="00AE4C79">
        <w:rPr>
          <w:lang w:val="en-GB"/>
        </w:rPr>
        <w:t>teisės</w:t>
      </w:r>
      <w:proofErr w:type="spellEnd"/>
      <w:r w:rsidRPr="00AE4C79">
        <w:rPr>
          <w:lang w:val="en-GB"/>
        </w:rPr>
        <w:t xml:space="preserve"> </w:t>
      </w:r>
      <w:proofErr w:type="spellStart"/>
      <w:r w:rsidRPr="00AE4C79">
        <w:rPr>
          <w:lang w:val="en-GB"/>
        </w:rPr>
        <w:t>aktų</w:t>
      </w:r>
      <w:proofErr w:type="spellEnd"/>
      <w:r w:rsidRPr="00AE4C79">
        <w:rPr>
          <w:lang w:val="en-GB"/>
        </w:rPr>
        <w:t xml:space="preserve"> </w:t>
      </w:r>
      <w:proofErr w:type="spellStart"/>
      <w:r w:rsidRPr="00AE4C79">
        <w:rPr>
          <w:lang w:val="en-GB"/>
        </w:rPr>
        <w:t>reikalavimus</w:t>
      </w:r>
      <w:proofErr w:type="spellEnd"/>
      <w:r w:rsidRPr="00AE4C79">
        <w:rPr>
          <w:lang w:val="en-GB"/>
        </w:rPr>
        <w:t xml:space="preserve"> </w:t>
      </w:r>
      <w:proofErr w:type="spellStart"/>
      <w:r w:rsidRPr="00AE4C79">
        <w:rPr>
          <w:lang w:val="en-GB"/>
        </w:rPr>
        <w:t>atitinkantys</w:t>
      </w:r>
      <w:proofErr w:type="spellEnd"/>
      <w:r w:rsidRPr="00AE4C79">
        <w:rPr>
          <w:lang w:val="en-GB"/>
        </w:rPr>
        <w:t xml:space="preserve">, </w:t>
      </w:r>
      <w:proofErr w:type="spellStart"/>
      <w:r w:rsidRPr="00AE4C79">
        <w:rPr>
          <w:lang w:val="en-GB"/>
        </w:rPr>
        <w:t>reikiamai</w:t>
      </w:r>
      <w:proofErr w:type="spellEnd"/>
      <w:r w:rsidRPr="00AE4C79">
        <w:rPr>
          <w:lang w:val="en-GB"/>
        </w:rPr>
        <w:t xml:space="preserve"> </w:t>
      </w:r>
      <w:proofErr w:type="spellStart"/>
      <w:r w:rsidRPr="00AE4C79">
        <w:rPr>
          <w:lang w:val="en-GB"/>
        </w:rPr>
        <w:t>sertifikuoti</w:t>
      </w:r>
      <w:proofErr w:type="spellEnd"/>
      <w:r w:rsidRPr="00AE4C79">
        <w:rPr>
          <w:lang w:val="en-GB"/>
        </w:rPr>
        <w:t xml:space="preserve"> </w:t>
      </w:r>
      <w:proofErr w:type="spellStart"/>
      <w:r w:rsidRPr="00AE4C79">
        <w:rPr>
          <w:lang w:val="en-GB"/>
        </w:rPr>
        <w:t>bei</w:t>
      </w:r>
      <w:proofErr w:type="spellEnd"/>
      <w:r w:rsidRPr="00AE4C79">
        <w:rPr>
          <w:lang w:val="en-GB"/>
        </w:rPr>
        <w:t xml:space="preserve"> </w:t>
      </w:r>
      <w:proofErr w:type="spellStart"/>
      <w:r w:rsidRPr="00AE4C79">
        <w:rPr>
          <w:lang w:val="en-GB"/>
        </w:rPr>
        <w:t>licencijuoti</w:t>
      </w:r>
      <w:proofErr w:type="spellEnd"/>
      <w:r w:rsidRPr="00AE4C79">
        <w:rPr>
          <w:lang w:val="en-GB"/>
        </w:rPr>
        <w:t xml:space="preserve">, </w:t>
      </w:r>
      <w:proofErr w:type="spellStart"/>
      <w:r w:rsidRPr="00AE4C79">
        <w:rPr>
          <w:lang w:val="en-GB"/>
        </w:rPr>
        <w:t>turintys</w:t>
      </w:r>
      <w:proofErr w:type="spellEnd"/>
      <w:r w:rsidRPr="00AE4C79">
        <w:rPr>
          <w:lang w:val="en-GB"/>
        </w:rPr>
        <w:t xml:space="preserve"> </w:t>
      </w:r>
      <w:proofErr w:type="spellStart"/>
      <w:r w:rsidRPr="00AE4C79">
        <w:rPr>
          <w:lang w:val="en-GB"/>
        </w:rPr>
        <w:t>būtiną</w:t>
      </w:r>
      <w:proofErr w:type="spellEnd"/>
      <w:r w:rsidRPr="00AE4C79">
        <w:rPr>
          <w:lang w:val="en-GB"/>
        </w:rPr>
        <w:t xml:space="preserve"> </w:t>
      </w:r>
      <w:proofErr w:type="spellStart"/>
      <w:r w:rsidRPr="00AE4C79">
        <w:rPr>
          <w:lang w:val="en-GB"/>
        </w:rPr>
        <w:t>kvalifikaciją</w:t>
      </w:r>
      <w:proofErr w:type="spellEnd"/>
      <w:r w:rsidRPr="00AE4C79">
        <w:rPr>
          <w:lang w:val="en-GB"/>
        </w:rPr>
        <w:t xml:space="preserve">, </w:t>
      </w:r>
      <w:proofErr w:type="spellStart"/>
      <w:r w:rsidRPr="00AE4C79">
        <w:rPr>
          <w:lang w:val="en-GB"/>
        </w:rPr>
        <w:t>žinias</w:t>
      </w:r>
      <w:proofErr w:type="spellEnd"/>
      <w:r w:rsidRPr="00AE4C79">
        <w:rPr>
          <w:lang w:val="en-GB"/>
        </w:rPr>
        <w:t xml:space="preserve"> </w:t>
      </w:r>
      <w:proofErr w:type="spellStart"/>
      <w:r w:rsidRPr="00AE4C79">
        <w:rPr>
          <w:lang w:val="en-GB"/>
        </w:rPr>
        <w:t>bei</w:t>
      </w:r>
      <w:proofErr w:type="spellEnd"/>
      <w:r w:rsidRPr="00AE4C79">
        <w:rPr>
          <w:lang w:val="en-GB"/>
        </w:rPr>
        <w:t xml:space="preserve"> </w:t>
      </w:r>
      <w:proofErr w:type="spellStart"/>
      <w:r w:rsidRPr="00AE4C79">
        <w:rPr>
          <w:lang w:val="en-GB"/>
        </w:rPr>
        <w:t>galiojančius</w:t>
      </w:r>
      <w:proofErr w:type="spellEnd"/>
      <w:r w:rsidRPr="00AE4C79">
        <w:rPr>
          <w:lang w:val="en-GB"/>
        </w:rPr>
        <w:t xml:space="preserve"> </w:t>
      </w:r>
      <w:proofErr w:type="spellStart"/>
      <w:r w:rsidRPr="00AE4C79">
        <w:rPr>
          <w:lang w:val="en-GB"/>
        </w:rPr>
        <w:t>sertifikatus</w:t>
      </w:r>
      <w:proofErr w:type="spellEnd"/>
      <w:r w:rsidRPr="00AE4C79">
        <w:rPr>
          <w:lang w:val="en-GB"/>
        </w:rPr>
        <w:t xml:space="preserve">, </w:t>
      </w:r>
      <w:proofErr w:type="spellStart"/>
      <w:r w:rsidRPr="00AE4C79">
        <w:rPr>
          <w:lang w:val="en-GB"/>
        </w:rPr>
        <w:t>leidimus</w:t>
      </w:r>
      <w:proofErr w:type="spellEnd"/>
      <w:r w:rsidRPr="00AE4C79">
        <w:rPr>
          <w:lang w:val="en-GB"/>
        </w:rPr>
        <w:t xml:space="preserve">, </w:t>
      </w:r>
      <w:proofErr w:type="spellStart"/>
      <w:r w:rsidRPr="00AE4C79">
        <w:rPr>
          <w:lang w:val="en-GB"/>
        </w:rPr>
        <w:t>licencijas</w:t>
      </w:r>
      <w:proofErr w:type="spellEnd"/>
      <w:r w:rsidRPr="00AE4C79">
        <w:rPr>
          <w:lang w:val="en-GB"/>
        </w:rPr>
        <w:t xml:space="preserve"> </w:t>
      </w:r>
      <w:proofErr w:type="spellStart"/>
      <w:r w:rsidRPr="00AE4C79">
        <w:rPr>
          <w:lang w:val="en-GB"/>
        </w:rPr>
        <w:t>asmenys</w:t>
      </w:r>
      <w:proofErr w:type="spellEnd"/>
      <w:r>
        <w:rPr>
          <w:lang w:val="en-GB"/>
        </w:rPr>
        <w:t>.</w:t>
      </w:r>
    </w:p>
    <w:p w14:paraId="6D4BAA97" w14:textId="77777777" w:rsidR="00C05283" w:rsidRDefault="00C05283" w:rsidP="003474D6">
      <w:pPr>
        <w:pStyle w:val="Antrat2"/>
        <w:numPr>
          <w:ilvl w:val="2"/>
          <w:numId w:val="13"/>
        </w:numPr>
      </w:pPr>
      <w:r>
        <w:t xml:space="preserve">Paslaugas teikiančius asmenis </w:t>
      </w:r>
      <w:r w:rsidRPr="00C05283">
        <w:t>instruktuoti saugos ir sveikatos darbe klausimais, supažindinti su esamais ir galimais profesinės rizikos, pavojingais ir kenksmingais veiksniais, o taip pat užtikrinti, kad darbuotojai tinkamai ir visapusiškai laikytųsi priešgaisrinės saugos, aplinkos apsaugos</w:t>
      </w:r>
      <w:r>
        <w:t>,</w:t>
      </w:r>
      <w:r w:rsidRPr="00C05283">
        <w:t xml:space="preserve"> darbų saugos</w:t>
      </w:r>
      <w:r w:rsidR="00B0066E">
        <w:t>,</w:t>
      </w:r>
      <w:r w:rsidRPr="00C05283">
        <w:t xml:space="preserve"> sveikatos, sanitarinių higieninių normų</w:t>
      </w:r>
      <w:r>
        <w:t>.</w:t>
      </w:r>
    </w:p>
    <w:p w14:paraId="0ADC458A" w14:textId="679AEDD0" w:rsidR="000D727B" w:rsidRPr="000D727B" w:rsidRDefault="00AE4C79" w:rsidP="003474D6">
      <w:pPr>
        <w:pStyle w:val="Antrat2"/>
        <w:numPr>
          <w:ilvl w:val="2"/>
          <w:numId w:val="13"/>
        </w:numPr>
      </w:pPr>
      <w:r w:rsidRPr="00AE4C79">
        <w:t xml:space="preserve">Turėti Lietuvos Respublikos galiojančių </w:t>
      </w:r>
      <w:bookmarkStart w:id="1" w:name="_Hlk15645453"/>
      <w:r w:rsidRPr="00AE4C79">
        <w:t>teisės aktų nustatytus reikalavimus atitinkantį civilinės atsakomybės draudimą</w:t>
      </w:r>
      <w:r w:rsidR="003F07E8">
        <w:t xml:space="preserve"> ne mažesnei nei 1 000 000 </w:t>
      </w:r>
      <w:proofErr w:type="spellStart"/>
      <w:r w:rsidR="003F07E8">
        <w:t>Eur</w:t>
      </w:r>
      <w:proofErr w:type="spellEnd"/>
      <w:r w:rsidR="003F07E8">
        <w:t xml:space="preserve"> sumai ir </w:t>
      </w:r>
      <w:r w:rsidRPr="00AE4C79">
        <w:t>galiojantį ne trumpesniam nei Pirkimo sutarties įgyvendinimo laikotarpiui</w:t>
      </w:r>
      <w:bookmarkEnd w:id="1"/>
      <w:r w:rsidRPr="00AE4C79">
        <w:t>. Tiekėjas Užsakovui privalo pateikti civilinės atsakomybės draudimo faktą įrodančius dokumentus</w:t>
      </w:r>
      <w:r w:rsidR="004316FB">
        <w:t>.</w:t>
      </w:r>
    </w:p>
    <w:p w14:paraId="3F647B27" w14:textId="77777777" w:rsidR="000D727B" w:rsidRPr="000D727B" w:rsidRDefault="00BA2173" w:rsidP="003474D6">
      <w:pPr>
        <w:pStyle w:val="Antrat2"/>
        <w:numPr>
          <w:ilvl w:val="2"/>
          <w:numId w:val="13"/>
        </w:numPr>
      </w:pPr>
      <w:r w:rsidRPr="00BA2173">
        <w:t xml:space="preserve">Savarankiškai apsirūpinti </w:t>
      </w:r>
      <w:r>
        <w:t>Paslaugų teikimui</w:t>
      </w:r>
      <w:r w:rsidRPr="00BA2173">
        <w:t xml:space="preserve"> reikalingais ištekliais, atsakyti už </w:t>
      </w:r>
      <w:r>
        <w:t>Paslaugų</w:t>
      </w:r>
      <w:r w:rsidRPr="00BA2173">
        <w:t xml:space="preserve"> kokybę</w:t>
      </w:r>
      <w:r>
        <w:t>.</w:t>
      </w:r>
    </w:p>
    <w:p w14:paraId="0CD54D9B" w14:textId="77777777" w:rsidR="000D727B" w:rsidRPr="000D727B" w:rsidRDefault="00AB203E" w:rsidP="003474D6">
      <w:pPr>
        <w:pStyle w:val="Antrat2"/>
        <w:numPr>
          <w:ilvl w:val="2"/>
          <w:numId w:val="13"/>
        </w:numPr>
      </w:pPr>
      <w:bookmarkStart w:id="2" w:name="_Hlk15646944"/>
      <w:r w:rsidRPr="00AB203E">
        <w:t xml:space="preserve">Užtikrinti, kad Tiekėjo pasamdyti darbuotojai ir/arba tretieji asmenys, už kuriuos atsakingas Tiekėjas, </w:t>
      </w:r>
      <w:r>
        <w:t>Paslaugų</w:t>
      </w:r>
      <w:r w:rsidRPr="00AB203E">
        <w:t xml:space="preserve"> </w:t>
      </w:r>
      <w:r>
        <w:t>teikimo</w:t>
      </w:r>
      <w:r w:rsidRPr="00AB203E">
        <w:t xml:space="preserve"> metu nebūtų apsvaigę nuo alkoholio, narkotinių, toksinių ir (arba) psichotropinių medžiagų</w:t>
      </w:r>
      <w:bookmarkEnd w:id="2"/>
      <w:r>
        <w:t>.</w:t>
      </w:r>
    </w:p>
    <w:p w14:paraId="6E0EDCE4" w14:textId="77777777" w:rsidR="000D727B" w:rsidRPr="000D727B" w:rsidRDefault="00AB203E" w:rsidP="003474D6">
      <w:pPr>
        <w:pStyle w:val="Antrat2"/>
        <w:numPr>
          <w:ilvl w:val="2"/>
          <w:numId w:val="13"/>
        </w:numPr>
      </w:pPr>
      <w:r w:rsidRPr="00AB203E">
        <w:t xml:space="preserve">Visą </w:t>
      </w:r>
      <w:r>
        <w:t>Paslaugų</w:t>
      </w:r>
      <w:r w:rsidRPr="00AB203E">
        <w:t xml:space="preserve"> </w:t>
      </w:r>
      <w:r>
        <w:t>teikimo</w:t>
      </w:r>
      <w:r w:rsidRPr="00AB203E">
        <w:t xml:space="preserve"> laikotarpį tinkamai kaupti, pildyti, saugoti ir tvarkyti visus Tiekėjo pagal Pirkimo sutartį privalomus parengti (gauti), pateikti ir jam</w:t>
      </w:r>
      <w:r>
        <w:t xml:space="preserve"> </w:t>
      </w:r>
      <w:r w:rsidRPr="00AB203E">
        <w:t xml:space="preserve">vykdant Pirkimo sutartį perduotus </w:t>
      </w:r>
      <w:r>
        <w:t>Paslaugų teikimo</w:t>
      </w:r>
      <w:r w:rsidRPr="00AB203E">
        <w:t xml:space="preserve"> dokumentus, kitą dokumentaciją ir medžiagą. </w:t>
      </w:r>
      <w:r w:rsidR="004A5DA0">
        <w:t>A</w:t>
      </w:r>
      <w:r w:rsidRPr="00AB203E">
        <w:t>tsak</w:t>
      </w:r>
      <w:r w:rsidR="004A5DA0">
        <w:t>yti</w:t>
      </w:r>
      <w:r w:rsidRPr="00AB203E">
        <w:t xml:space="preserve"> už parengtuose (užpildytuose) dokumentuose pateikiamų duomenų teisingumą ir atitiktį faktinėms aplinkybėms. </w:t>
      </w:r>
      <w:r w:rsidR="004A5DA0">
        <w:t>P</w:t>
      </w:r>
      <w:r w:rsidRPr="00AB203E">
        <w:t>rarad</w:t>
      </w:r>
      <w:r w:rsidR="004A5DA0">
        <w:t>us</w:t>
      </w:r>
      <w:r w:rsidRPr="00AB203E">
        <w:t>, sunaikin</w:t>
      </w:r>
      <w:r w:rsidR="004A5DA0">
        <w:t>us</w:t>
      </w:r>
      <w:r w:rsidRPr="00AB203E">
        <w:t>, sugadin</w:t>
      </w:r>
      <w:r w:rsidR="004A5DA0">
        <w:t>us</w:t>
      </w:r>
      <w:r w:rsidRPr="00AB203E">
        <w:t xml:space="preserve"> ar padar</w:t>
      </w:r>
      <w:r w:rsidR="004A5DA0">
        <w:t>ius</w:t>
      </w:r>
      <w:r w:rsidRPr="00AB203E">
        <w:t xml:space="preserve"> kitokią žalą tokiai dokumentacijai (medžiagai), ją tinkamai atkurti ir atlyginti tuo padarytus nuostolius.</w:t>
      </w:r>
    </w:p>
    <w:p w14:paraId="4B3D0FC3" w14:textId="77777777" w:rsidR="000D727B" w:rsidRPr="000D727B" w:rsidRDefault="00597299" w:rsidP="003474D6">
      <w:pPr>
        <w:pStyle w:val="Antrat2"/>
        <w:numPr>
          <w:ilvl w:val="2"/>
          <w:numId w:val="13"/>
        </w:numPr>
      </w:pPr>
      <w:r>
        <w:t>U</w:t>
      </w:r>
      <w:r w:rsidRPr="00597299">
        <w:t xml:space="preserve">žtikrinti, kad jo darbuotojai </w:t>
      </w:r>
      <w:r>
        <w:t>P</w:t>
      </w:r>
      <w:r w:rsidRPr="00597299">
        <w:t xml:space="preserve">aslaugų teikimo metu saugiai elgtųsi su visu ir bet kokiu </w:t>
      </w:r>
      <w:r>
        <w:t>Užsakovo</w:t>
      </w:r>
      <w:r w:rsidRPr="00597299">
        <w:t xml:space="preserve"> ir/ar trečiųjų asmenų turtu, esančiu Užsakovo valdomoje teritorijoje,</w:t>
      </w:r>
      <w:r w:rsidRPr="00597299" w:rsidDel="00F91210">
        <w:t xml:space="preserve"> </w:t>
      </w:r>
      <w:r w:rsidRPr="00597299">
        <w:t xml:space="preserve">saugotų </w:t>
      </w:r>
      <w:r>
        <w:t>Užsakovo</w:t>
      </w:r>
      <w:r w:rsidRPr="00597299">
        <w:t xml:space="preserve"> materialines vertybes. </w:t>
      </w:r>
      <w:r>
        <w:t>Atsakyti u</w:t>
      </w:r>
      <w:r w:rsidRPr="00597299">
        <w:t xml:space="preserve">ž Tiekėjo darbuotojų </w:t>
      </w:r>
      <w:r>
        <w:t>P</w:t>
      </w:r>
      <w:r w:rsidRPr="00597299">
        <w:t xml:space="preserve">aslaugų teikimo metu </w:t>
      </w:r>
      <w:r>
        <w:t>Užsakovo</w:t>
      </w:r>
      <w:r w:rsidRPr="00597299">
        <w:t xml:space="preserve"> ir/ar trečiųjų asmenų turtui padarytą žalą</w:t>
      </w:r>
      <w:r>
        <w:t>.</w:t>
      </w:r>
    </w:p>
    <w:p w14:paraId="00928C47" w14:textId="77777777" w:rsidR="00400FF7" w:rsidRDefault="00400FF7" w:rsidP="003474D6">
      <w:pPr>
        <w:pStyle w:val="Antrat2"/>
        <w:numPr>
          <w:ilvl w:val="2"/>
          <w:numId w:val="13"/>
        </w:numPr>
      </w:pPr>
      <w:r>
        <w:t>G</w:t>
      </w:r>
      <w:r w:rsidRPr="00400FF7">
        <w:t>avus raštišką paklausimą,</w:t>
      </w:r>
      <w:r w:rsidRPr="00400FF7">
        <w:rPr>
          <w:rFonts w:cs="Times New Roman"/>
          <w:bCs w:val="0"/>
          <w:iCs w:val="0"/>
          <w:szCs w:val="24"/>
        </w:rPr>
        <w:t xml:space="preserve"> </w:t>
      </w:r>
      <w:r w:rsidRPr="00400FF7">
        <w:t xml:space="preserve">per 24 valandas informuoti </w:t>
      </w:r>
      <w:r>
        <w:t>Užsakovą</w:t>
      </w:r>
      <w:r w:rsidRPr="00400FF7">
        <w:t xml:space="preserve"> apie </w:t>
      </w:r>
      <w:r>
        <w:t>P</w:t>
      </w:r>
      <w:r w:rsidRPr="00400FF7">
        <w:t xml:space="preserve">aslaugų </w:t>
      </w:r>
      <w:r>
        <w:t xml:space="preserve">teikimo </w:t>
      </w:r>
      <w:r w:rsidRPr="00400FF7">
        <w:t xml:space="preserve">eigą. </w:t>
      </w:r>
    </w:p>
    <w:p w14:paraId="111C2A81" w14:textId="77777777" w:rsidR="000D727B" w:rsidRPr="000D727B" w:rsidRDefault="00400FF7" w:rsidP="003474D6">
      <w:pPr>
        <w:pStyle w:val="Antrat2"/>
        <w:numPr>
          <w:ilvl w:val="2"/>
          <w:numId w:val="13"/>
        </w:numPr>
      </w:pPr>
      <w:r>
        <w:t>Paslaugų teikimo</w:t>
      </w:r>
      <w:r w:rsidRPr="00400FF7">
        <w:t xml:space="preserve"> metu nesivesti ir neįsileisti pašalinių asmenų, vykdyti visus teisėtus ir neprieštaraujančius </w:t>
      </w:r>
      <w:r>
        <w:t xml:space="preserve">Pirkimo </w:t>
      </w:r>
      <w:r w:rsidRPr="00400FF7">
        <w:t>sutarties nuostatoms raštiškus Užsakovo nurodymus</w:t>
      </w:r>
      <w:r>
        <w:t>.</w:t>
      </w:r>
    </w:p>
    <w:p w14:paraId="00975EE0" w14:textId="43E0A440" w:rsidR="005135E6" w:rsidRPr="004316FB" w:rsidRDefault="002A5D19" w:rsidP="003474D6">
      <w:pPr>
        <w:pStyle w:val="Antrat2"/>
        <w:numPr>
          <w:ilvl w:val="2"/>
          <w:numId w:val="13"/>
        </w:numPr>
      </w:pPr>
      <w:r>
        <w:rPr>
          <w:szCs w:val="24"/>
        </w:rPr>
        <w:t>Paslaugas teikiančio</w:t>
      </w:r>
      <w:r w:rsidRPr="002A5D19">
        <w:rPr>
          <w:szCs w:val="24"/>
        </w:rPr>
        <w:t xml:space="preserve"> specialisto </w:t>
      </w:r>
      <w:r>
        <w:rPr>
          <w:szCs w:val="24"/>
        </w:rPr>
        <w:t>l</w:t>
      </w:r>
      <w:r w:rsidRPr="002A5D19">
        <w:rPr>
          <w:szCs w:val="24"/>
        </w:rPr>
        <w:t>igos ar kitu atveju (išeiginė diena, atostogos, nušalinimas nuo darbo ir t.t.)</w:t>
      </w:r>
      <w:r>
        <w:rPr>
          <w:szCs w:val="24"/>
        </w:rPr>
        <w:t xml:space="preserve"> </w:t>
      </w:r>
      <w:r w:rsidRPr="002A5D19">
        <w:rPr>
          <w:szCs w:val="24"/>
        </w:rPr>
        <w:t xml:space="preserve">pakeisti jį pavaduojančiu analogiškos kvalifikacijos specialistu, kuris būtų susipažinęs su objekto inžinerinėmis sistemomis. Užsakovui pageidaujant, per 24 valandas, pakeisti </w:t>
      </w:r>
      <w:r>
        <w:rPr>
          <w:szCs w:val="24"/>
        </w:rPr>
        <w:t>Paslaugas</w:t>
      </w:r>
      <w:r w:rsidRPr="002A5D19">
        <w:rPr>
          <w:szCs w:val="24"/>
        </w:rPr>
        <w:t xml:space="preserve"> </w:t>
      </w:r>
      <w:r>
        <w:rPr>
          <w:szCs w:val="24"/>
        </w:rPr>
        <w:t>teikiantį</w:t>
      </w:r>
      <w:r w:rsidRPr="002A5D19">
        <w:rPr>
          <w:szCs w:val="24"/>
        </w:rPr>
        <w:t xml:space="preserve"> personalą be </w:t>
      </w:r>
      <w:r>
        <w:rPr>
          <w:szCs w:val="24"/>
        </w:rPr>
        <w:t xml:space="preserve">Užsakovo </w:t>
      </w:r>
      <w:r w:rsidRPr="002A5D19">
        <w:rPr>
          <w:szCs w:val="24"/>
        </w:rPr>
        <w:t>paaiškinimų</w:t>
      </w:r>
      <w:r>
        <w:rPr>
          <w:szCs w:val="24"/>
        </w:rPr>
        <w:t>.</w:t>
      </w:r>
    </w:p>
    <w:p w14:paraId="4A1F6558" w14:textId="77777777" w:rsidR="00ED59FE" w:rsidRDefault="00ED59FE" w:rsidP="003474D6">
      <w:pPr>
        <w:pStyle w:val="Antrat2"/>
        <w:numPr>
          <w:ilvl w:val="2"/>
          <w:numId w:val="13"/>
        </w:numPr>
      </w:pPr>
      <w:r>
        <w:t>A</w:t>
      </w:r>
      <w:r w:rsidRPr="00ED59FE">
        <w:t xml:space="preserve">tstovauti Užsakovą santykiuose su objekto įrenginių būklę kontroliuojančiomis institucijomis, pateikti šioms </w:t>
      </w:r>
      <w:r>
        <w:t>i</w:t>
      </w:r>
      <w:r w:rsidRPr="00ED59FE">
        <w:t xml:space="preserve">nstitucijoms </w:t>
      </w:r>
      <w:r>
        <w:t xml:space="preserve">visą reikalaujamą informaciją. </w:t>
      </w:r>
    </w:p>
    <w:p w14:paraId="317FB860" w14:textId="77777777" w:rsidR="00AB203E" w:rsidRDefault="00BE1E37" w:rsidP="003474D6">
      <w:pPr>
        <w:pStyle w:val="Antrat2"/>
        <w:numPr>
          <w:ilvl w:val="2"/>
          <w:numId w:val="13"/>
        </w:numPr>
      </w:pPr>
      <w:r>
        <w:t>B</w:t>
      </w:r>
      <w:r w:rsidRPr="00BE1E37">
        <w:t xml:space="preserve">endradarbiauti su Užsakovu bei jį konsultuoti visais su šios </w:t>
      </w:r>
      <w:r>
        <w:t>Pirkimo s</w:t>
      </w:r>
      <w:r w:rsidRPr="00BE1E37">
        <w:t>utarties vykdymu ir įgyvendinimu susijusiais klausimais</w:t>
      </w:r>
      <w:r>
        <w:t>.</w:t>
      </w:r>
    </w:p>
    <w:p w14:paraId="0BD10894" w14:textId="77777777" w:rsidR="00ED59FE" w:rsidRPr="00ED59FE" w:rsidRDefault="004A5DA0" w:rsidP="003474D6">
      <w:pPr>
        <w:pStyle w:val="Antrat2"/>
        <w:numPr>
          <w:ilvl w:val="2"/>
          <w:numId w:val="13"/>
        </w:numPr>
      </w:pPr>
      <w:r w:rsidRPr="00A579AD">
        <w:t>Iškilus n</w:t>
      </w:r>
      <w:r w:rsidRPr="004A5DA0">
        <w:t xml:space="preserve">elaimingo atsitikimo ir/ar avarijos pavojui, nedelsiant imtis visų prevencinių priemonių ir atlikti visus būtinus veiksmus ar susilaikyti nuo veiksmų, kad būtų išvengta šių įvykių, o jiems įvykus, kad būtų išvengta ar įmanomai sumažintos jų pasekmės. </w:t>
      </w:r>
    </w:p>
    <w:p w14:paraId="6D42D71A" w14:textId="77777777" w:rsidR="004A5DA0" w:rsidRPr="004A5DA0" w:rsidRDefault="004A5DA0" w:rsidP="003474D6">
      <w:pPr>
        <w:pStyle w:val="Antrat2"/>
        <w:numPr>
          <w:ilvl w:val="2"/>
          <w:numId w:val="13"/>
        </w:numPr>
      </w:pPr>
      <w:r w:rsidRPr="004A5DA0">
        <w:t>Užsakovo nustatytus Paslaugų teikimo trūkumus ištaisyti savo sąskaita per Užsakovo nurodytą terminą</w:t>
      </w:r>
      <w:r>
        <w:t>.</w:t>
      </w:r>
    </w:p>
    <w:p w14:paraId="3842E945" w14:textId="77777777" w:rsidR="00DD7BA5" w:rsidRDefault="00EA26BC" w:rsidP="003474D6">
      <w:pPr>
        <w:pStyle w:val="Antrat2"/>
        <w:numPr>
          <w:ilvl w:val="2"/>
          <w:numId w:val="13"/>
        </w:numPr>
      </w:pPr>
      <w:r>
        <w:rPr>
          <w:szCs w:val="24"/>
        </w:rPr>
        <w:lastRenderedPageBreak/>
        <w:t>R</w:t>
      </w:r>
      <w:r w:rsidR="00D2144A">
        <w:rPr>
          <w:szCs w:val="24"/>
        </w:rPr>
        <w:t>aštu informuoti Užsakovą apie aplinkybes, kurios trukdo tinkamai ir laiku vykdyti Pirkimo sutartį.</w:t>
      </w:r>
    </w:p>
    <w:p w14:paraId="79FBDA66" w14:textId="77777777" w:rsidR="003A2782" w:rsidRDefault="00992CBE" w:rsidP="003474D6">
      <w:pPr>
        <w:pStyle w:val="Antrat2"/>
        <w:numPr>
          <w:ilvl w:val="2"/>
          <w:numId w:val="13"/>
        </w:numPr>
      </w:pPr>
      <w:r>
        <w:t>V</w:t>
      </w:r>
      <w:r w:rsidR="006872EF" w:rsidRPr="006872EF">
        <w:t xml:space="preserve">isiškai atsakyti prieš Užsakovą, valstybines institucijas, kitus juridinius bei fizinius asmenis už </w:t>
      </w:r>
      <w:r w:rsidR="006872EF">
        <w:t>Pirkimo s</w:t>
      </w:r>
      <w:r w:rsidR="006872EF" w:rsidRPr="006872EF">
        <w:t>utartyje nurodytų įsipareigojimų nevykdymą ar netinkamą vykdymą ir dėl to kilusias pasekmes bei nuostolius</w:t>
      </w:r>
      <w:r w:rsidR="006872EF">
        <w:t>.</w:t>
      </w:r>
    </w:p>
    <w:p w14:paraId="4DF66F31" w14:textId="77777777" w:rsidR="00337888" w:rsidRDefault="00B419EB" w:rsidP="003474D6">
      <w:pPr>
        <w:pStyle w:val="Antrat2"/>
        <w:numPr>
          <w:ilvl w:val="2"/>
          <w:numId w:val="13"/>
        </w:numPr>
      </w:pPr>
      <w:r>
        <w:t>Be raštiško Užsakovo</w:t>
      </w:r>
      <w:r w:rsidRPr="00B419EB">
        <w:t xml:space="preserve"> sutikimo neperduoti </w:t>
      </w:r>
      <w:bookmarkStart w:id="3" w:name="_Hlk525815936"/>
      <w:r w:rsidRPr="00B419EB">
        <w:t>tretiesiems asmenims pagal P</w:t>
      </w:r>
      <w:r w:rsidR="00F60B0A">
        <w:t>irkimo</w:t>
      </w:r>
      <w:r w:rsidRPr="00B419EB">
        <w:t xml:space="preserve"> sutartį prisiimtų įsipareigojimų</w:t>
      </w:r>
      <w:bookmarkEnd w:id="3"/>
      <w:r w:rsidRPr="00B419EB">
        <w:t>.</w:t>
      </w:r>
    </w:p>
    <w:p w14:paraId="021499A0" w14:textId="77777777" w:rsidR="000833CC" w:rsidRPr="00C8596D" w:rsidRDefault="00DB2A7B" w:rsidP="003474D6">
      <w:pPr>
        <w:pStyle w:val="Antrat2"/>
      </w:pPr>
      <w:r w:rsidRPr="00C8596D">
        <w:t>Tiekėjas</w:t>
      </w:r>
      <w:r w:rsidR="0064046F" w:rsidRPr="00C8596D">
        <w:t xml:space="preserve"> turi teisę:</w:t>
      </w:r>
    </w:p>
    <w:p w14:paraId="6B563509" w14:textId="77777777" w:rsidR="004A5DA0" w:rsidRDefault="004A5DA0" w:rsidP="0064046F">
      <w:pPr>
        <w:numPr>
          <w:ilvl w:val="2"/>
          <w:numId w:val="13"/>
        </w:numPr>
      </w:pPr>
      <w:r w:rsidRPr="004A5DA0">
        <w:t>Gauti visą informaciją, reikalingą tinkamam Pirkimo sutarties vykdymui.</w:t>
      </w:r>
    </w:p>
    <w:p w14:paraId="653D9707" w14:textId="77777777" w:rsidR="004A5DA0" w:rsidRDefault="004A5DA0" w:rsidP="0064046F">
      <w:pPr>
        <w:numPr>
          <w:ilvl w:val="2"/>
          <w:numId w:val="13"/>
        </w:numPr>
      </w:pPr>
      <w:r>
        <w:t xml:space="preserve">Sutartinių </w:t>
      </w:r>
      <w:r w:rsidRPr="009714A6">
        <w:t xml:space="preserve">įsipareigojimų vykdymui pasitelkti šiuos subtiekėjus: </w:t>
      </w:r>
      <w:r w:rsidRPr="006E284B">
        <w:rPr>
          <w:highlight w:val="lightGray"/>
        </w:rPr>
        <w:t>[pavadinimas (-ai)</w:t>
      </w:r>
      <w:r>
        <w:rPr>
          <w:highlight w:val="lightGray"/>
        </w:rPr>
        <w:t>, įmonės kodas (-ai)</w:t>
      </w:r>
      <w:r w:rsidRPr="006E284B">
        <w:rPr>
          <w:highlight w:val="lightGray"/>
        </w:rPr>
        <w:t>]</w:t>
      </w:r>
      <w:r w:rsidRPr="009714A6">
        <w:t>.</w:t>
      </w:r>
    </w:p>
    <w:p w14:paraId="06D7C296" w14:textId="77777777" w:rsidR="0064046F" w:rsidRPr="007E0BF5" w:rsidRDefault="00DB2A7B" w:rsidP="003474D6">
      <w:pPr>
        <w:pStyle w:val="Antrat2"/>
      </w:pPr>
      <w:r w:rsidRPr="007E0BF5">
        <w:t>Užsakovas</w:t>
      </w:r>
      <w:r w:rsidR="00533E92" w:rsidRPr="007E0BF5">
        <w:t xml:space="preserve"> įsipareigoja:</w:t>
      </w:r>
    </w:p>
    <w:p w14:paraId="1E509C35" w14:textId="77777777" w:rsidR="007E0BF5" w:rsidRDefault="007E0BF5" w:rsidP="008C3B7F">
      <w:pPr>
        <w:numPr>
          <w:ilvl w:val="2"/>
          <w:numId w:val="13"/>
        </w:numPr>
      </w:pPr>
      <w:r w:rsidRPr="007E0BF5">
        <w:t>Sudaryt</w:t>
      </w:r>
      <w:r>
        <w:t xml:space="preserve">i visas </w:t>
      </w:r>
      <w:r w:rsidR="00393C2A">
        <w:t xml:space="preserve">nuo Užsakovo priklausančias </w:t>
      </w:r>
      <w:r>
        <w:t>būtinas sąlygas Tiekėjui</w:t>
      </w:r>
      <w:r w:rsidRPr="007E0BF5">
        <w:t xml:space="preserve"> </w:t>
      </w:r>
      <w:r w:rsidR="004A5DA0">
        <w:t>suteikti</w:t>
      </w:r>
      <w:r w:rsidRPr="007E0BF5">
        <w:t xml:space="preserve"> P</w:t>
      </w:r>
      <w:r w:rsidR="00BE62D8">
        <w:t>irkimo</w:t>
      </w:r>
      <w:r w:rsidRPr="007E0BF5">
        <w:t xml:space="preserve"> sutartyje numatyt</w:t>
      </w:r>
      <w:r w:rsidR="004A5DA0">
        <w:t>a</w:t>
      </w:r>
      <w:r w:rsidR="00BE62D8">
        <w:t>s</w:t>
      </w:r>
      <w:r w:rsidRPr="007E0BF5">
        <w:t xml:space="preserve"> </w:t>
      </w:r>
      <w:r w:rsidR="004A5DA0">
        <w:t>Paslaugas</w:t>
      </w:r>
      <w:r w:rsidRPr="007E0BF5">
        <w:t>.</w:t>
      </w:r>
    </w:p>
    <w:p w14:paraId="15855B13" w14:textId="61EF7EAC" w:rsidR="001A16D3" w:rsidRDefault="001A16D3" w:rsidP="008C3B7F">
      <w:pPr>
        <w:numPr>
          <w:ilvl w:val="2"/>
          <w:numId w:val="13"/>
        </w:numPr>
      </w:pPr>
      <w:r>
        <w:t>N</w:t>
      </w:r>
      <w:r w:rsidRPr="00BE4AF9">
        <w:t xml:space="preserve">edelsiant pašalinti </w:t>
      </w:r>
      <w:r>
        <w:t>Tiekėjo</w:t>
      </w:r>
      <w:r w:rsidRPr="00BE4AF9">
        <w:t xml:space="preserve"> </w:t>
      </w:r>
      <w:r>
        <w:t>pranešime</w:t>
      </w:r>
      <w:r w:rsidRPr="00BE4AF9">
        <w:t xml:space="preserve"> nurodytas aplinkybes, kurios trukdo tinkamai vykdyti </w:t>
      </w:r>
      <w:r>
        <w:t xml:space="preserve">Pirkimo </w:t>
      </w:r>
      <w:r w:rsidR="00B05DB4">
        <w:t>s</w:t>
      </w:r>
      <w:r w:rsidRPr="00BE4AF9">
        <w:t>utartį, jei jos priklauso nuo Užsakovo valios</w:t>
      </w:r>
      <w:r>
        <w:t>.</w:t>
      </w:r>
    </w:p>
    <w:p w14:paraId="380395C2" w14:textId="77777777" w:rsidR="008209DE" w:rsidRDefault="00393C2A" w:rsidP="008C3B7F">
      <w:pPr>
        <w:numPr>
          <w:ilvl w:val="2"/>
          <w:numId w:val="13"/>
        </w:numPr>
      </w:pPr>
      <w:r>
        <w:t>U</w:t>
      </w:r>
      <w:r w:rsidRPr="00393C2A">
        <w:t xml:space="preserve">ž tinkamai </w:t>
      </w:r>
      <w:r w:rsidR="004A5DA0">
        <w:t>suteiktas</w:t>
      </w:r>
      <w:r w:rsidRPr="00393C2A">
        <w:t xml:space="preserve"> </w:t>
      </w:r>
      <w:r w:rsidR="004A5DA0">
        <w:t>Paslaugas</w:t>
      </w:r>
      <w:r w:rsidRPr="00393C2A">
        <w:t xml:space="preserve"> atsiskaityti su Tiekėju P</w:t>
      </w:r>
      <w:r w:rsidR="001A16D3">
        <w:t>irkimo</w:t>
      </w:r>
      <w:r w:rsidRPr="00393C2A">
        <w:t xml:space="preserve"> sutartyje n</w:t>
      </w:r>
      <w:r>
        <w:t>ustatytomis sąlygomis ir tvarka.</w:t>
      </w:r>
    </w:p>
    <w:p w14:paraId="7C95139B" w14:textId="77777777" w:rsidR="00835951" w:rsidRPr="00393C2A" w:rsidRDefault="00BC0594" w:rsidP="003474D6">
      <w:pPr>
        <w:pStyle w:val="Antrat2"/>
      </w:pPr>
      <w:r w:rsidRPr="00393C2A">
        <w:t>U</w:t>
      </w:r>
      <w:r w:rsidR="00DB2A7B" w:rsidRPr="00393C2A">
        <w:t>žsakovas</w:t>
      </w:r>
      <w:r w:rsidRPr="00393C2A">
        <w:t xml:space="preserve"> turi teisę:</w:t>
      </w:r>
    </w:p>
    <w:p w14:paraId="7E1E233B" w14:textId="77777777" w:rsidR="004A5DA0" w:rsidRDefault="00B83B50" w:rsidP="003474D6">
      <w:pPr>
        <w:pStyle w:val="Antrat2"/>
        <w:numPr>
          <w:ilvl w:val="2"/>
          <w:numId w:val="22"/>
        </w:numPr>
      </w:pPr>
      <w:r w:rsidRPr="00B83B50">
        <w:t xml:space="preserve">Tikrinti </w:t>
      </w:r>
      <w:r>
        <w:t>Paslaugų teikimo</w:t>
      </w:r>
      <w:r w:rsidRPr="00B83B50">
        <w:t xml:space="preserve"> atlikimo eigą ir kokybę</w:t>
      </w:r>
      <w:r>
        <w:t>.</w:t>
      </w:r>
    </w:p>
    <w:p w14:paraId="653A8D6F" w14:textId="7CAAD33B" w:rsidR="004A5DA0" w:rsidRDefault="00B83B50" w:rsidP="003474D6">
      <w:pPr>
        <w:pStyle w:val="Antrat2"/>
        <w:numPr>
          <w:ilvl w:val="2"/>
          <w:numId w:val="22"/>
        </w:numPr>
      </w:pPr>
      <w:r w:rsidRPr="00B83B50">
        <w:t xml:space="preserve">Teikti pasiūlymus Tiekėjui, dėl </w:t>
      </w:r>
      <w:r>
        <w:t>Paslaugų teikimo</w:t>
      </w:r>
      <w:r w:rsidRPr="00B83B50">
        <w:t>, sub</w:t>
      </w:r>
      <w:r>
        <w:t>tiekėjų</w:t>
      </w:r>
      <w:r w:rsidRPr="00B83B50">
        <w:t xml:space="preserve"> parinkimo</w:t>
      </w:r>
      <w:r>
        <w:t>.</w:t>
      </w:r>
    </w:p>
    <w:p w14:paraId="1250D709" w14:textId="40767FD6" w:rsidR="00E55016" w:rsidRDefault="00305092" w:rsidP="003474D6">
      <w:pPr>
        <w:pStyle w:val="Antrat2"/>
        <w:numPr>
          <w:ilvl w:val="2"/>
          <w:numId w:val="22"/>
        </w:numPr>
      </w:pPr>
      <w:r>
        <w:t xml:space="preserve">Keisti Paslaugų </w:t>
      </w:r>
      <w:r w:rsidRPr="00576B29">
        <w:t>teikimo apimtis, l</w:t>
      </w:r>
      <w:r w:rsidR="00E55016" w:rsidRPr="00576B29">
        <w:t>aikinai stabdyti</w:t>
      </w:r>
      <w:r w:rsidR="00E55016">
        <w:t xml:space="preserve"> Paslaugų ar jų dalies teikimą</w:t>
      </w:r>
      <w:r>
        <w:t>.</w:t>
      </w:r>
    </w:p>
    <w:p w14:paraId="42562379" w14:textId="7D62CFF9" w:rsidR="004A5DA0" w:rsidRPr="005A15E7" w:rsidRDefault="00B83B50" w:rsidP="003474D6">
      <w:pPr>
        <w:pStyle w:val="Antrat2"/>
        <w:numPr>
          <w:ilvl w:val="2"/>
          <w:numId w:val="22"/>
        </w:numPr>
      </w:pPr>
      <w:r>
        <w:t>R</w:t>
      </w:r>
      <w:r w:rsidRPr="00B83B50">
        <w:t>eikalauti Tiekėjo pakeisti darbuotoją ir/ar subti</w:t>
      </w:r>
      <w:r>
        <w:t>e</w:t>
      </w:r>
      <w:r w:rsidRPr="00B83B50">
        <w:t xml:space="preserve">kėją ar jo darbuotoją, tiesiogiai teikiantį </w:t>
      </w:r>
      <w:r>
        <w:t>Pirkimo s</w:t>
      </w:r>
      <w:r w:rsidRPr="00B83B50">
        <w:t xml:space="preserve">utartyje nurodytas Paslaugas, jei </w:t>
      </w:r>
      <w:r>
        <w:t>Pirkimo s</w:t>
      </w:r>
      <w:r w:rsidRPr="00B83B50">
        <w:t xml:space="preserve">utarties vykdymui paskirtas asmuo netinkamai vykdo ar pažeidžia </w:t>
      </w:r>
      <w:r>
        <w:t>Pirkimo s</w:t>
      </w:r>
      <w:r w:rsidRPr="00B83B50">
        <w:t>utartyje nurodytas pareigas</w:t>
      </w:r>
      <w:r w:rsidRPr="005A15E7">
        <w:t>.</w:t>
      </w:r>
    </w:p>
    <w:p w14:paraId="7D9BC36D" w14:textId="77777777" w:rsidR="004A5DA0" w:rsidRDefault="00DC534A" w:rsidP="003474D6">
      <w:pPr>
        <w:pStyle w:val="Antrat2"/>
        <w:numPr>
          <w:ilvl w:val="2"/>
          <w:numId w:val="22"/>
        </w:numPr>
      </w:pPr>
      <w:r>
        <w:t>E</w:t>
      </w:r>
      <w:r w:rsidRPr="00DC534A">
        <w:t xml:space="preserve">sant Tiekėjo teikiamų Paslaugų bei sutartinių įsipareigojimų vykdymo trūkumams, reikalauti jų pašalinimo ir/ar sustabdyti apmokėjimą pagal </w:t>
      </w:r>
      <w:r>
        <w:t>Pirkimo s</w:t>
      </w:r>
      <w:r w:rsidRPr="00DC534A">
        <w:t>utartį iki Tiekėjas tinkamai ir visiškai pašalins nustatytus trūkumus</w:t>
      </w:r>
      <w:r>
        <w:t>.</w:t>
      </w:r>
    </w:p>
    <w:p w14:paraId="5BA53112" w14:textId="77777777" w:rsidR="004A5DA0" w:rsidRDefault="00C87C4C" w:rsidP="003474D6">
      <w:pPr>
        <w:pStyle w:val="Antrat2"/>
        <w:numPr>
          <w:ilvl w:val="2"/>
          <w:numId w:val="22"/>
        </w:numPr>
      </w:pPr>
      <w:r>
        <w:t>S</w:t>
      </w:r>
      <w:r w:rsidRPr="00C87C4C">
        <w:t>avo iniciatyva pašalinti Tiekėjo laiku nepašalintus trūkumus ir reikalauti Tiekėjo atlyginti patirtas trūkumų šalinimo išlaidas bei kitus Užsakovo nuostolius, kurie viršija nurodytas išlaidas</w:t>
      </w:r>
      <w:r>
        <w:t>.</w:t>
      </w:r>
    </w:p>
    <w:p w14:paraId="6B585EC5" w14:textId="77777777" w:rsidR="00F27035" w:rsidRDefault="00F27035" w:rsidP="003474D6">
      <w:pPr>
        <w:pStyle w:val="Antrat2"/>
        <w:numPr>
          <w:ilvl w:val="2"/>
          <w:numId w:val="22"/>
        </w:numPr>
      </w:pPr>
      <w:r w:rsidRPr="00F27035">
        <w:t xml:space="preserve">Nepriimti Pirkimo sutarties reikalavimų neatitinkančių </w:t>
      </w:r>
      <w:r>
        <w:t>Paslaugų.</w:t>
      </w:r>
    </w:p>
    <w:p w14:paraId="3838A699" w14:textId="77777777" w:rsidR="00FD00B6" w:rsidRDefault="00F27035" w:rsidP="003474D6">
      <w:pPr>
        <w:pStyle w:val="Antrat2"/>
        <w:numPr>
          <w:ilvl w:val="2"/>
          <w:numId w:val="22"/>
        </w:numPr>
      </w:pPr>
      <w:r w:rsidRPr="00F27035">
        <w:t xml:space="preserve">Prašyti Tiekėjo pateikti visus </w:t>
      </w:r>
      <w:r>
        <w:t>Paslaugų</w:t>
      </w:r>
      <w:r w:rsidRPr="00F27035">
        <w:t xml:space="preserve"> atitiktį Pirkimo sutarčiai ir techninei specifikacijai pagrindžiančius dokumentus</w:t>
      </w:r>
      <w:r>
        <w:t>.</w:t>
      </w:r>
    </w:p>
    <w:p w14:paraId="3009BB46" w14:textId="77777777" w:rsidR="007D3726" w:rsidRDefault="00FD00B6" w:rsidP="003474D6">
      <w:pPr>
        <w:pStyle w:val="Antrat2"/>
        <w:numPr>
          <w:ilvl w:val="2"/>
          <w:numId w:val="22"/>
        </w:numPr>
      </w:pPr>
      <w:r>
        <w:t>B</w:t>
      </w:r>
      <w:r w:rsidRPr="00FD00B6">
        <w:t xml:space="preserve">e jokių papildomų mokėjimų naudotis </w:t>
      </w:r>
      <w:r>
        <w:t>Pirkimo s</w:t>
      </w:r>
      <w:r w:rsidRPr="00FD00B6">
        <w:t>utarties pagrindu sukurtais autorių teisių ar kitos intelektinės nuosavybės teisės objektais tiek Lietuvoje, tiek ir užsienyje</w:t>
      </w:r>
      <w:r w:rsidRPr="005A15E7">
        <w:t xml:space="preserve">. </w:t>
      </w:r>
    </w:p>
    <w:p w14:paraId="705C1F4F" w14:textId="71D7F6EA" w:rsidR="00F27035" w:rsidRDefault="007D3726" w:rsidP="003474D6">
      <w:pPr>
        <w:pStyle w:val="Antrat2"/>
        <w:numPr>
          <w:ilvl w:val="2"/>
          <w:numId w:val="22"/>
        </w:numPr>
      </w:pPr>
      <w:r>
        <w:t>Į</w:t>
      </w:r>
      <w:r w:rsidRPr="007D3726">
        <w:t>sigyti P</w:t>
      </w:r>
      <w:r>
        <w:t>irkimo</w:t>
      </w:r>
      <w:r w:rsidRPr="007D3726">
        <w:t xml:space="preserve"> sutarties priede nenurodytų, tačiau su pirkimo objektu susijusių p</w:t>
      </w:r>
      <w:r>
        <w:t>aslaugų</w:t>
      </w:r>
      <w:r w:rsidRPr="007D3726">
        <w:t xml:space="preserve">, neviršijant 10 (dešimt) procentų </w:t>
      </w:r>
      <w:r>
        <w:t>P</w:t>
      </w:r>
      <w:r w:rsidRPr="007D3726">
        <w:t>radinės P</w:t>
      </w:r>
      <w:r>
        <w:t>irkimo</w:t>
      </w:r>
      <w:r w:rsidRPr="007D3726">
        <w:t xml:space="preserve"> sutarties vertės</w:t>
      </w:r>
      <w:r>
        <w:t>.</w:t>
      </w:r>
    </w:p>
    <w:p w14:paraId="192A10D7" w14:textId="77777777" w:rsidR="00BE373E" w:rsidRPr="00BE373E" w:rsidRDefault="00BE373E" w:rsidP="00BE373E"/>
    <w:p w14:paraId="7DD4B462" w14:textId="77777777" w:rsidR="00337888" w:rsidRPr="001365A9" w:rsidRDefault="00B1161C" w:rsidP="009336AF">
      <w:pPr>
        <w:pStyle w:val="Antrat1"/>
      </w:pPr>
      <w:r>
        <w:t>Paslaugų</w:t>
      </w:r>
      <w:r w:rsidR="00337888" w:rsidRPr="009D2100">
        <w:t xml:space="preserve"> </w:t>
      </w:r>
      <w:r w:rsidR="003C26B1">
        <w:t>atlikimas</w:t>
      </w:r>
      <w:r w:rsidR="00337888" w:rsidRPr="009D2100">
        <w:t xml:space="preserve"> ir priėmimas</w:t>
      </w:r>
    </w:p>
    <w:p w14:paraId="64192137" w14:textId="77777777" w:rsidR="00B1161C" w:rsidRPr="00B1161C" w:rsidRDefault="00170B72" w:rsidP="00337888">
      <w:pPr>
        <w:pStyle w:val="Antrat2"/>
      </w:pPr>
      <w:r>
        <w:t>Paslaugų</w:t>
      </w:r>
      <w:r w:rsidRPr="00170B72">
        <w:t xml:space="preserve"> ar </w:t>
      </w:r>
      <w:r>
        <w:t>Paslaugų</w:t>
      </w:r>
      <w:r w:rsidRPr="00170B72">
        <w:t xml:space="preserve"> dalies rezultatą Tiekėjas perduoda Užsakovui, o Užsakovas priima pasirašydami per praėjusį mėnesį </w:t>
      </w:r>
      <w:r>
        <w:t>suteiktų</w:t>
      </w:r>
      <w:r w:rsidRPr="00170B72">
        <w:t xml:space="preserve"> </w:t>
      </w:r>
      <w:r>
        <w:t>Paslaugų</w:t>
      </w:r>
      <w:r w:rsidRPr="00170B72">
        <w:t xml:space="preserve"> aktą, kuriuo Užsakovas patvirtina priėmęs, o Tiekėjas perdavęs </w:t>
      </w:r>
      <w:r>
        <w:t>suteiktas</w:t>
      </w:r>
      <w:r w:rsidRPr="00170B72">
        <w:t xml:space="preserve"> </w:t>
      </w:r>
      <w:r>
        <w:t>Paslaugas</w:t>
      </w:r>
      <w:r w:rsidRPr="00170B72">
        <w:t xml:space="preserve">. </w:t>
      </w:r>
      <w:r>
        <w:t>Suteiktų Paslaugų aktą</w:t>
      </w:r>
      <w:r w:rsidRPr="00170B72">
        <w:t xml:space="preserve"> Tiekėjas įsipareigoja pateikti Užsakovui iki kiekvieno mėnesio 5 dienos</w:t>
      </w:r>
      <w:r w:rsidR="002702E4">
        <w:t>, o Užsakovas įsipareigoja per 5 darbo dienas</w:t>
      </w:r>
      <w:r w:rsidR="00EC2552">
        <w:t xml:space="preserve"> nuo akto gavimo</w:t>
      </w:r>
      <w:r w:rsidR="002702E4">
        <w:t xml:space="preserve"> tinkamai suteiktas Paslaugas priimti.</w:t>
      </w:r>
    </w:p>
    <w:p w14:paraId="331C2082" w14:textId="77777777" w:rsidR="006A7354" w:rsidRDefault="00957E3D" w:rsidP="00337888">
      <w:pPr>
        <w:pStyle w:val="Antrat2"/>
      </w:pPr>
      <w:r w:rsidRPr="00FC189E">
        <w:rPr>
          <w:szCs w:val="24"/>
        </w:rPr>
        <w:t xml:space="preserve">Iki </w:t>
      </w:r>
      <w:r>
        <w:rPr>
          <w:szCs w:val="24"/>
        </w:rPr>
        <w:t>Tiekėjo</w:t>
      </w:r>
      <w:r w:rsidRPr="00FC189E">
        <w:rPr>
          <w:szCs w:val="24"/>
        </w:rPr>
        <w:t xml:space="preserve"> </w:t>
      </w:r>
      <w:r w:rsidR="00696899">
        <w:rPr>
          <w:szCs w:val="24"/>
        </w:rPr>
        <w:t>suteiktų</w:t>
      </w:r>
      <w:r w:rsidRPr="00FC189E">
        <w:rPr>
          <w:szCs w:val="24"/>
        </w:rPr>
        <w:t xml:space="preserve"> </w:t>
      </w:r>
      <w:r w:rsidR="00696899">
        <w:rPr>
          <w:szCs w:val="24"/>
        </w:rPr>
        <w:t>Paslaugų</w:t>
      </w:r>
      <w:r w:rsidRPr="00FC189E">
        <w:rPr>
          <w:szCs w:val="24"/>
        </w:rPr>
        <w:t xml:space="preserve"> Užsakovui akto pasirašymo </w:t>
      </w:r>
      <w:r>
        <w:rPr>
          <w:szCs w:val="24"/>
        </w:rPr>
        <w:t>Tiekėjas</w:t>
      </w:r>
      <w:r w:rsidRPr="00FC189E">
        <w:rPr>
          <w:szCs w:val="24"/>
        </w:rPr>
        <w:t xml:space="preserve"> privalo savo sąskaita visiškai pašalinti Užsakovo nurodytus </w:t>
      </w:r>
      <w:r w:rsidR="00696899">
        <w:rPr>
          <w:szCs w:val="24"/>
        </w:rPr>
        <w:t>Paslaugų</w:t>
      </w:r>
      <w:r w:rsidRPr="00FC189E">
        <w:rPr>
          <w:szCs w:val="24"/>
        </w:rPr>
        <w:t xml:space="preserve"> trūkumus. Netinkamai </w:t>
      </w:r>
      <w:r w:rsidR="00696899">
        <w:rPr>
          <w:szCs w:val="24"/>
        </w:rPr>
        <w:t>suteiktos Paslaugos</w:t>
      </w:r>
      <w:r w:rsidRPr="00FC189E">
        <w:rPr>
          <w:szCs w:val="24"/>
        </w:rPr>
        <w:t xml:space="preserve"> nepriimam</w:t>
      </w:r>
      <w:r w:rsidR="00696899">
        <w:rPr>
          <w:szCs w:val="24"/>
        </w:rPr>
        <w:t>os</w:t>
      </w:r>
      <w:r w:rsidR="001C3960">
        <w:rPr>
          <w:szCs w:val="24"/>
        </w:rPr>
        <w:t>.</w:t>
      </w:r>
      <w:r w:rsidR="002523A1" w:rsidRPr="002523A1">
        <w:rPr>
          <w:szCs w:val="16"/>
        </w:rPr>
        <w:t xml:space="preserve"> </w:t>
      </w:r>
      <w:r w:rsidR="002523A1">
        <w:rPr>
          <w:szCs w:val="16"/>
        </w:rPr>
        <w:t xml:space="preserve">Trūkumų šalinimas neprailgina </w:t>
      </w:r>
      <w:r w:rsidR="00696899">
        <w:rPr>
          <w:szCs w:val="16"/>
        </w:rPr>
        <w:t>Pirkimo sutartyje</w:t>
      </w:r>
      <w:r w:rsidR="002523A1">
        <w:rPr>
          <w:szCs w:val="16"/>
        </w:rPr>
        <w:t xml:space="preserve"> nustatyt</w:t>
      </w:r>
      <w:r w:rsidR="00696899">
        <w:rPr>
          <w:szCs w:val="16"/>
        </w:rPr>
        <w:t>ų</w:t>
      </w:r>
      <w:r w:rsidR="002523A1">
        <w:rPr>
          <w:szCs w:val="16"/>
        </w:rPr>
        <w:t xml:space="preserve"> </w:t>
      </w:r>
      <w:r w:rsidR="00696899">
        <w:rPr>
          <w:szCs w:val="16"/>
        </w:rPr>
        <w:t>Paslaugų suteikimo</w:t>
      </w:r>
      <w:r w:rsidR="002523A1">
        <w:rPr>
          <w:szCs w:val="16"/>
        </w:rPr>
        <w:t xml:space="preserve"> termin</w:t>
      </w:r>
      <w:r w:rsidR="00696899">
        <w:rPr>
          <w:szCs w:val="16"/>
        </w:rPr>
        <w:t>ų</w:t>
      </w:r>
      <w:r w:rsidR="002523A1">
        <w:rPr>
          <w:szCs w:val="16"/>
        </w:rPr>
        <w:t>.</w:t>
      </w:r>
    </w:p>
    <w:p w14:paraId="5917F9C9" w14:textId="75931919" w:rsidR="003400EA" w:rsidRDefault="003400EA" w:rsidP="00337888">
      <w:pPr>
        <w:pStyle w:val="Antrat2"/>
      </w:pPr>
      <w:r w:rsidRPr="003400EA">
        <w:t xml:space="preserve">Visi rezultatai ir su jais susijusios teisės, sukurtos ar įgytos vykdant </w:t>
      </w:r>
      <w:r>
        <w:t>Pirkimo s</w:t>
      </w:r>
      <w:r w:rsidRPr="003400EA">
        <w:t xml:space="preserve">utartį, įskaitant autorines ir kitas intelektinės nuosavybės teises, nuo </w:t>
      </w:r>
      <w:r>
        <w:t xml:space="preserve">suteiktų </w:t>
      </w:r>
      <w:r w:rsidRPr="003400EA">
        <w:t>Paslaugų akto pasirašymo yra Užsakovo nuosavybė, kurią Užsakovas gali naudoti, publikuoti, perleisti ar perduoti be atskiro Tiekėjo sutikimo tretiesiems asmenims</w:t>
      </w:r>
      <w:r>
        <w:t>.</w:t>
      </w:r>
      <w:r w:rsidR="00FD00B6" w:rsidRPr="00FD00B6">
        <w:rPr>
          <w:rFonts w:cs="Times New Roman"/>
          <w:bCs w:val="0"/>
          <w:iCs w:val="0"/>
          <w:szCs w:val="24"/>
        </w:rPr>
        <w:t xml:space="preserve"> </w:t>
      </w:r>
      <w:r w:rsidR="00FD00B6" w:rsidRPr="00FD00B6">
        <w:t>Turtinės autorių teisės į Paslaugų teikimo metu sukurtus autorių teisių objektus Užsakovui perduodamos visam teisės aktuose nustatytam autorių turtinių teisių ar kitų intelektinės nuosavybės teisių galiojimo laikotarpiui.</w:t>
      </w:r>
    </w:p>
    <w:p w14:paraId="07D676B4" w14:textId="77777777" w:rsidR="003362D8" w:rsidRDefault="00142480" w:rsidP="00337888">
      <w:pPr>
        <w:pStyle w:val="Antrat2"/>
      </w:pPr>
      <w:r>
        <w:t>Paslaugų suteikimo terminų</w:t>
      </w:r>
      <w:r w:rsidR="00681CF5">
        <w:t xml:space="preserve"> </w:t>
      </w:r>
      <w:r w:rsidR="003362D8" w:rsidRPr="003362D8">
        <w:t xml:space="preserve">pakeitimas yra galimas </w:t>
      </w:r>
      <w:r w:rsidR="003362D8">
        <w:t>šiais atvejais:</w:t>
      </w:r>
      <w:r w:rsidR="003362D8" w:rsidRPr="003362D8">
        <w:t xml:space="preserve"> </w:t>
      </w:r>
    </w:p>
    <w:p w14:paraId="49949355" w14:textId="77777777" w:rsidR="003362D8" w:rsidRPr="003362D8" w:rsidRDefault="00F87A39" w:rsidP="003362D8">
      <w:pPr>
        <w:numPr>
          <w:ilvl w:val="2"/>
          <w:numId w:val="13"/>
        </w:numPr>
        <w:rPr>
          <w:rFonts w:cs="Arial"/>
          <w:bCs/>
          <w:iCs/>
          <w:szCs w:val="28"/>
        </w:rPr>
      </w:pPr>
      <w:r>
        <w:rPr>
          <w:rFonts w:cs="Arial"/>
          <w:bCs/>
          <w:iCs/>
          <w:szCs w:val="28"/>
        </w:rPr>
        <w:t xml:space="preserve">Dėl </w:t>
      </w:r>
      <w:r w:rsidR="00142480">
        <w:rPr>
          <w:rFonts w:cs="Arial"/>
          <w:bCs/>
          <w:iCs/>
          <w:szCs w:val="28"/>
        </w:rPr>
        <w:t>Paslaugų teikimui</w:t>
      </w:r>
      <w:r w:rsidR="003362D8" w:rsidRPr="003362D8">
        <w:rPr>
          <w:rFonts w:cs="Arial"/>
          <w:bCs/>
          <w:iCs/>
          <w:szCs w:val="28"/>
        </w:rPr>
        <w:t xml:space="preserve"> nepalankių gamtinių sąlygų</w:t>
      </w:r>
      <w:r>
        <w:rPr>
          <w:rFonts w:cs="Arial"/>
          <w:bCs/>
          <w:iCs/>
          <w:szCs w:val="28"/>
        </w:rPr>
        <w:t>.</w:t>
      </w:r>
    </w:p>
    <w:p w14:paraId="63E509B4" w14:textId="77777777" w:rsidR="003362D8" w:rsidRDefault="00F87A39" w:rsidP="004C5738">
      <w:pPr>
        <w:pStyle w:val="Antrat2"/>
        <w:numPr>
          <w:ilvl w:val="2"/>
          <w:numId w:val="13"/>
        </w:numPr>
      </w:pPr>
      <w:r>
        <w:t>D</w:t>
      </w:r>
      <w:r w:rsidRPr="00F87A39">
        <w:t xml:space="preserve">ėl atsiradusių papildomų </w:t>
      </w:r>
      <w:r w:rsidR="00142480">
        <w:t>Paslaugų</w:t>
      </w:r>
      <w:r>
        <w:t>.</w:t>
      </w:r>
    </w:p>
    <w:p w14:paraId="64B238D2" w14:textId="77777777" w:rsidR="003F7C02" w:rsidRDefault="00F87A39" w:rsidP="004C5738">
      <w:pPr>
        <w:pStyle w:val="Antrat2"/>
        <w:numPr>
          <w:ilvl w:val="2"/>
          <w:numId w:val="13"/>
        </w:numPr>
      </w:pPr>
      <w:r>
        <w:t>Dėl</w:t>
      </w:r>
      <w:r w:rsidR="004C5738" w:rsidRPr="004C5738">
        <w:t xml:space="preserve"> Užsakov</w:t>
      </w:r>
      <w:r>
        <w:t>o</w:t>
      </w:r>
      <w:r w:rsidR="004C5738" w:rsidRPr="004C5738">
        <w:t xml:space="preserve"> nevykdo</w:t>
      </w:r>
      <w:r>
        <w:t>mų</w:t>
      </w:r>
      <w:r w:rsidR="004C5738" w:rsidRPr="004C5738">
        <w:t xml:space="preserve"> </w:t>
      </w:r>
      <w:r>
        <w:t>sutartinių</w:t>
      </w:r>
      <w:r w:rsidR="004C5738" w:rsidRPr="004C5738">
        <w:t xml:space="preserve"> įsipareigojimų </w:t>
      </w:r>
      <w:r w:rsidR="004C5738">
        <w:t>pagal P</w:t>
      </w:r>
      <w:r w:rsidR="000B4B1E">
        <w:t>irkimo</w:t>
      </w:r>
      <w:r w:rsidR="004C5738">
        <w:t xml:space="preserve"> sutartį.</w:t>
      </w:r>
    </w:p>
    <w:p w14:paraId="243AC8DA" w14:textId="77777777" w:rsidR="00CD1023" w:rsidRDefault="004C5738" w:rsidP="004C5738">
      <w:pPr>
        <w:pStyle w:val="Antrat2"/>
        <w:numPr>
          <w:ilvl w:val="2"/>
          <w:numId w:val="13"/>
        </w:numPr>
      </w:pPr>
      <w:r>
        <w:t>D</w:t>
      </w:r>
      <w:r w:rsidRPr="004C5738">
        <w:t>ėl nenugalimos jėgos (force majeure)</w:t>
      </w:r>
      <w:r>
        <w:t xml:space="preserve"> aplinkybių</w:t>
      </w:r>
      <w:r w:rsidRPr="004C5738">
        <w:t>.</w:t>
      </w:r>
    </w:p>
    <w:p w14:paraId="7E3810A2" w14:textId="77777777" w:rsidR="00C8596D" w:rsidRDefault="00CD1023" w:rsidP="00CD1023">
      <w:pPr>
        <w:pStyle w:val="Antrat2"/>
      </w:pPr>
      <w:r w:rsidRPr="00CD1023">
        <w:t xml:space="preserve">Jeigu </w:t>
      </w:r>
      <w:r>
        <w:t>Tiekėjas</w:t>
      </w:r>
      <w:r w:rsidRPr="00CD1023">
        <w:t xml:space="preserve"> mano, kad pagal kurią nors </w:t>
      </w:r>
      <w:r>
        <w:t>Pirkimo s</w:t>
      </w:r>
      <w:r w:rsidRPr="00CD1023">
        <w:t xml:space="preserve">utarties nuostatą jam turi būti suteikta teisė gauti kokį nors </w:t>
      </w:r>
      <w:r w:rsidR="00142480">
        <w:t>Paslaugų</w:t>
      </w:r>
      <w:r w:rsidRPr="00CD1023">
        <w:t xml:space="preserve"> </w:t>
      </w:r>
      <w:r w:rsidR="00142480">
        <w:t>suteikimo</w:t>
      </w:r>
      <w:r w:rsidRPr="00CD1023">
        <w:t xml:space="preserve"> terminų pratęsimą, tai </w:t>
      </w:r>
      <w:r>
        <w:t>Tiekėjas</w:t>
      </w:r>
      <w:r w:rsidRPr="00CD1023">
        <w:t xml:space="preserve"> privalo nedelsiant pranešti Užsakovui, nurodydamas įvykį arba aplinkybes, dėl kurių kyla šis reikalavimas</w:t>
      </w:r>
      <w:r>
        <w:t>.</w:t>
      </w:r>
    </w:p>
    <w:p w14:paraId="47E314F5" w14:textId="77777777" w:rsidR="00165C38" w:rsidRPr="00165C38" w:rsidRDefault="00165C38" w:rsidP="00165C38"/>
    <w:p w14:paraId="6DA7C974" w14:textId="77777777" w:rsidR="005825FC" w:rsidRPr="00D11D63" w:rsidRDefault="00727078" w:rsidP="009336AF">
      <w:pPr>
        <w:pStyle w:val="Antrat1"/>
      </w:pPr>
      <w:r w:rsidRPr="00D11D63">
        <w:t>Kaina ir a</w:t>
      </w:r>
      <w:r w:rsidR="005825FC" w:rsidRPr="00D11D63">
        <w:t>tsiskaitymo sąlygos</w:t>
      </w:r>
    </w:p>
    <w:p w14:paraId="58E847CC" w14:textId="77777777" w:rsidR="0023668F" w:rsidRDefault="00DB678F" w:rsidP="003474D6">
      <w:pPr>
        <w:pStyle w:val="Antrat2"/>
        <w:rPr>
          <w:shd w:val="clear" w:color="auto" w:fill="FFFFFF"/>
        </w:rPr>
      </w:pPr>
      <w:r w:rsidRPr="00DB678F">
        <w:rPr>
          <w:shd w:val="clear" w:color="auto" w:fill="FFFFFF"/>
        </w:rPr>
        <w:t xml:space="preserve">Pirkimo sutartis yra fiksuoto įkainio su peržiūra sutartis, kurios pradinė vertė užsakytiems </w:t>
      </w:r>
      <w:r>
        <w:rPr>
          <w:shd w:val="clear" w:color="auto" w:fill="FFFFFF"/>
        </w:rPr>
        <w:t>Paslaugų</w:t>
      </w:r>
      <w:r w:rsidRPr="00DB678F">
        <w:rPr>
          <w:shd w:val="clear" w:color="auto" w:fill="FFFFFF"/>
        </w:rPr>
        <w:t xml:space="preserve"> kiekiams yra nurodyta Pirkimo sutarties priede</w:t>
      </w:r>
      <w:r>
        <w:rPr>
          <w:shd w:val="clear" w:color="auto" w:fill="FFFFFF"/>
        </w:rPr>
        <w:t>.</w:t>
      </w:r>
    </w:p>
    <w:p w14:paraId="6217433C" w14:textId="77777777" w:rsidR="0023668F" w:rsidRDefault="006F107A" w:rsidP="003474D6">
      <w:pPr>
        <w:pStyle w:val="Antrat2"/>
        <w:rPr>
          <w:shd w:val="clear" w:color="auto" w:fill="FFFFFF"/>
        </w:rPr>
      </w:pPr>
      <w:r w:rsidRPr="006F107A">
        <w:rPr>
          <w:shd w:val="clear" w:color="auto" w:fill="FFFFFF"/>
        </w:rPr>
        <w:t xml:space="preserve">Pirkimo sutartyje nurodytų </w:t>
      </w:r>
      <w:r>
        <w:rPr>
          <w:shd w:val="clear" w:color="auto" w:fill="FFFFFF"/>
        </w:rPr>
        <w:t>Paslaugų</w:t>
      </w:r>
      <w:r w:rsidRPr="006F107A">
        <w:rPr>
          <w:shd w:val="clear" w:color="auto" w:fill="FFFFFF"/>
        </w:rPr>
        <w:t xml:space="preserve"> kaina priklausys nuo faktiškai nupirktų </w:t>
      </w:r>
      <w:r>
        <w:rPr>
          <w:shd w:val="clear" w:color="auto" w:fill="FFFFFF"/>
        </w:rPr>
        <w:t>Paslaugų</w:t>
      </w:r>
      <w:r w:rsidRPr="006F107A">
        <w:rPr>
          <w:shd w:val="clear" w:color="auto" w:fill="FFFFFF"/>
        </w:rPr>
        <w:t xml:space="preserve"> apimčių, reikalingų Pirkimo sutarčiai tinkamai įvykdyti, tačiau negalės viršyti Pradinės Pirkimo sutarties vertės</w:t>
      </w:r>
      <w:r>
        <w:rPr>
          <w:shd w:val="clear" w:color="auto" w:fill="FFFFFF"/>
        </w:rPr>
        <w:t>.</w:t>
      </w:r>
    </w:p>
    <w:p w14:paraId="317B44BE" w14:textId="77777777" w:rsidR="0023668F" w:rsidRDefault="00491094" w:rsidP="003474D6">
      <w:pPr>
        <w:pStyle w:val="Antrat2"/>
        <w:rPr>
          <w:shd w:val="clear" w:color="auto" w:fill="FFFFFF"/>
        </w:rPr>
      </w:pPr>
      <w:r w:rsidRPr="00491094">
        <w:rPr>
          <w:shd w:val="clear" w:color="auto" w:fill="FFFFFF"/>
        </w:rPr>
        <w:t xml:space="preserve">Į </w:t>
      </w:r>
      <w:r>
        <w:rPr>
          <w:shd w:val="clear" w:color="auto" w:fill="FFFFFF"/>
        </w:rPr>
        <w:t>Paslaugų</w:t>
      </w:r>
      <w:r w:rsidRPr="00491094">
        <w:rPr>
          <w:shd w:val="clear" w:color="auto" w:fill="FFFFFF"/>
        </w:rPr>
        <w:t xml:space="preserve"> įkainį yra įskaičiuotos visos Tiekėjo tiesioginės ir netiesioginės išlaidos, susijusios su tinkamu ir pilnu </w:t>
      </w:r>
      <w:r>
        <w:rPr>
          <w:shd w:val="clear" w:color="auto" w:fill="FFFFFF"/>
        </w:rPr>
        <w:t>Paslaugų</w:t>
      </w:r>
      <w:r w:rsidRPr="00491094">
        <w:rPr>
          <w:shd w:val="clear" w:color="auto" w:fill="FFFFFF"/>
        </w:rPr>
        <w:t xml:space="preserve"> </w:t>
      </w:r>
      <w:r>
        <w:rPr>
          <w:shd w:val="clear" w:color="auto" w:fill="FFFFFF"/>
        </w:rPr>
        <w:t>suteikimu</w:t>
      </w:r>
      <w:r w:rsidRPr="00491094">
        <w:rPr>
          <w:shd w:val="clear" w:color="auto" w:fill="FFFFFF"/>
        </w:rPr>
        <w:t xml:space="preserve"> ir kitų įsipareigojimų pagal šią Pirkimo sutartį įvykdymu. Visi ir bet kokie medžiagų, įrangos, priemonių, darbų, paslaugų kainų pasikeitimai, valiutų kursų pasikeitimai, infliacija, mokesčių tarifų pasikeitimai, darbo užmokesčio dydžio pakeitimai, visi kiti ekonominio bei kitokio pobūdžio veiksniai neįtakoja sutarto įkainio pakeitimo</w:t>
      </w:r>
      <w:r>
        <w:rPr>
          <w:shd w:val="clear" w:color="auto" w:fill="FFFFFF"/>
        </w:rPr>
        <w:t>.</w:t>
      </w:r>
    </w:p>
    <w:p w14:paraId="6108EEBC" w14:textId="16A872F7" w:rsidR="0023668F" w:rsidRDefault="00196FA4" w:rsidP="003474D6">
      <w:pPr>
        <w:pStyle w:val="Antrat2"/>
        <w:rPr>
          <w:shd w:val="clear" w:color="auto" w:fill="FFFFFF"/>
        </w:rPr>
      </w:pPr>
      <w:r w:rsidRPr="00196FA4">
        <w:rPr>
          <w:shd w:val="clear" w:color="auto" w:fill="FFFFFF"/>
        </w:rPr>
        <w:t xml:space="preserve">Paslaugų įkainiai keičiami </w:t>
      </w:r>
      <w:r w:rsidR="007126A9">
        <w:rPr>
          <w:shd w:val="clear" w:color="auto" w:fill="FFFFFF"/>
        </w:rPr>
        <w:t>Pirkimo sutartyje numatytais atvejais ir</w:t>
      </w:r>
      <w:r w:rsidRPr="00196FA4">
        <w:rPr>
          <w:shd w:val="clear" w:color="auto" w:fill="FFFFFF"/>
        </w:rPr>
        <w:t xml:space="preserve"> pasikeitus pridėtinės vertės mokesčio (toliau ‒ PVM) tarifui. Paslaugų įkainių perskaičiavimas įforminamas Pirkimo sutarties Šalių pasirašomu dvišaliu susitarimu, kuriame užfiksuojami perskaičiuoti įkainiai, ir kuris tampa neatskiriama šios Pirkimo sutarties dalimi. Pakeitus Paslaugų įkainius atitinkamai pakeičiama ir Pradinė</w:t>
      </w:r>
      <w:r w:rsidR="007276FD">
        <w:rPr>
          <w:shd w:val="clear" w:color="auto" w:fill="FFFFFF"/>
        </w:rPr>
        <w:t>s</w:t>
      </w:r>
      <w:r w:rsidRPr="00196FA4">
        <w:rPr>
          <w:shd w:val="clear" w:color="auto" w:fill="FFFFFF"/>
        </w:rPr>
        <w:t xml:space="preserve"> Pirkimo sutarties vertė</w:t>
      </w:r>
      <w:r>
        <w:rPr>
          <w:shd w:val="clear" w:color="auto" w:fill="FFFFFF"/>
        </w:rPr>
        <w:t>.</w:t>
      </w:r>
    </w:p>
    <w:p w14:paraId="2EBB879A" w14:textId="679B8FC9" w:rsidR="0023668F" w:rsidRDefault="00DD4115" w:rsidP="003474D6">
      <w:pPr>
        <w:pStyle w:val="Antrat2"/>
        <w:rPr>
          <w:shd w:val="clear" w:color="auto" w:fill="FFFFFF"/>
        </w:rPr>
      </w:pPr>
      <w:r w:rsidRPr="00DD4115">
        <w:rPr>
          <w:shd w:val="clear" w:color="auto" w:fill="FFFFFF"/>
        </w:rPr>
        <w:t xml:space="preserve">PVM sąskaita-faktūra už </w:t>
      </w:r>
      <w:r>
        <w:rPr>
          <w:shd w:val="clear" w:color="auto" w:fill="FFFFFF"/>
        </w:rPr>
        <w:t>suteiktas</w:t>
      </w:r>
      <w:r w:rsidRPr="00DD4115">
        <w:rPr>
          <w:shd w:val="clear" w:color="auto" w:fill="FFFFFF"/>
        </w:rPr>
        <w:t xml:space="preserve"> </w:t>
      </w:r>
      <w:r>
        <w:rPr>
          <w:shd w:val="clear" w:color="auto" w:fill="FFFFFF"/>
        </w:rPr>
        <w:t>Paslaugas</w:t>
      </w:r>
      <w:r w:rsidRPr="00DD4115">
        <w:rPr>
          <w:shd w:val="clear" w:color="auto" w:fill="FFFFFF"/>
        </w:rPr>
        <w:t xml:space="preserve"> pateikiama iki </w:t>
      </w:r>
      <w:r w:rsidRPr="00A579AD">
        <w:rPr>
          <w:shd w:val="clear" w:color="auto" w:fill="FFFFFF"/>
        </w:rPr>
        <w:t>kiekvieno mėnesio 5 dienos</w:t>
      </w:r>
      <w:r w:rsidRPr="00DD4115">
        <w:rPr>
          <w:shd w:val="clear" w:color="auto" w:fill="FFFFFF"/>
        </w:rPr>
        <w:t xml:space="preserve">. Sąskaitoje turi būti nurodytas </w:t>
      </w:r>
      <w:r>
        <w:rPr>
          <w:shd w:val="clear" w:color="auto" w:fill="FFFFFF"/>
        </w:rPr>
        <w:t>suteiktų</w:t>
      </w:r>
      <w:r w:rsidRPr="00DD4115">
        <w:rPr>
          <w:shd w:val="clear" w:color="auto" w:fill="FFFFFF"/>
        </w:rPr>
        <w:t xml:space="preserve"> </w:t>
      </w:r>
      <w:r>
        <w:rPr>
          <w:shd w:val="clear" w:color="auto" w:fill="FFFFFF"/>
        </w:rPr>
        <w:t>Paslaugų</w:t>
      </w:r>
      <w:r w:rsidRPr="00DD4115">
        <w:rPr>
          <w:shd w:val="clear" w:color="auto" w:fill="FFFFFF"/>
        </w:rPr>
        <w:t xml:space="preserve"> akto numeris.</w:t>
      </w:r>
    </w:p>
    <w:p w14:paraId="6B4DE899" w14:textId="77777777" w:rsidR="0014017C" w:rsidRPr="0014017C" w:rsidRDefault="00B10DE1" w:rsidP="003474D6">
      <w:pPr>
        <w:pStyle w:val="Antrat2"/>
        <w:rPr>
          <w:shd w:val="clear" w:color="auto" w:fill="FFFFFF"/>
        </w:rPr>
      </w:pPr>
      <w:r w:rsidRPr="00AC6F01">
        <w:rPr>
          <w:shd w:val="clear" w:color="auto" w:fill="FFFFFF"/>
        </w:rPr>
        <w:t xml:space="preserve">Už tinkamai </w:t>
      </w:r>
      <w:r w:rsidR="000C0369">
        <w:rPr>
          <w:shd w:val="clear" w:color="auto" w:fill="FFFFFF"/>
        </w:rPr>
        <w:t>suteiktas</w:t>
      </w:r>
      <w:r w:rsidRPr="00AC6F01">
        <w:rPr>
          <w:shd w:val="clear" w:color="auto" w:fill="FFFFFF"/>
        </w:rPr>
        <w:t xml:space="preserve"> </w:t>
      </w:r>
      <w:r w:rsidR="000C0369">
        <w:rPr>
          <w:shd w:val="clear" w:color="auto" w:fill="FFFFFF"/>
        </w:rPr>
        <w:t>Paslaugas</w:t>
      </w:r>
      <w:r w:rsidRPr="00AC6F01">
        <w:rPr>
          <w:shd w:val="clear" w:color="auto" w:fill="FFFFFF"/>
        </w:rPr>
        <w:t xml:space="preserve"> U</w:t>
      </w:r>
      <w:r>
        <w:rPr>
          <w:shd w:val="clear" w:color="auto" w:fill="FFFFFF"/>
        </w:rPr>
        <w:t>žsakovas</w:t>
      </w:r>
      <w:r w:rsidRPr="00AC6F01">
        <w:rPr>
          <w:shd w:val="clear" w:color="auto" w:fill="FFFFFF"/>
        </w:rPr>
        <w:t xml:space="preserve"> atsiskaito ne vėliau kaip per </w:t>
      </w:r>
      <w:r w:rsidRPr="00AC6F01">
        <w:rPr>
          <w:highlight w:val="lightGray"/>
          <w:shd w:val="clear" w:color="auto" w:fill="FFFFFF"/>
        </w:rPr>
        <w:t>[apmokėjimo terminas]</w:t>
      </w:r>
      <w:r w:rsidRPr="00AC6F01">
        <w:rPr>
          <w:shd w:val="clear" w:color="auto" w:fill="FFFFFF"/>
        </w:rPr>
        <w:t xml:space="preserve"> nuo sąskaitos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w:t>
      </w:r>
      <w:r>
        <w:rPr>
          <w:shd w:val="clear" w:color="auto" w:fill="FFFFFF"/>
        </w:rPr>
        <w:t>žsakovas</w:t>
      </w:r>
      <w:r w:rsidRPr="00AC6F01">
        <w:rPr>
          <w:shd w:val="clear" w:color="auto" w:fill="FFFFFF"/>
        </w:rPr>
        <w:t xml:space="preserve"> įgyja tik tuo atveju, jei jis T</w:t>
      </w:r>
      <w:r>
        <w:rPr>
          <w:shd w:val="clear" w:color="auto" w:fill="FFFFFF"/>
        </w:rPr>
        <w:t>iekėjui</w:t>
      </w:r>
      <w:r w:rsidRPr="00AC6F01">
        <w:rPr>
          <w:shd w:val="clear" w:color="auto" w:fill="FFFFFF"/>
        </w:rPr>
        <w:t xml:space="preserve"> pateikia </w:t>
      </w:r>
      <w:proofErr w:type="spellStart"/>
      <w:r w:rsidRPr="00AC6F01">
        <w:rPr>
          <w:shd w:val="clear" w:color="auto" w:fill="FFFFFF"/>
        </w:rPr>
        <w:t>įrodymus</w:t>
      </w:r>
      <w:proofErr w:type="spellEnd"/>
      <w:r w:rsidRPr="00AC6F01">
        <w:rPr>
          <w:shd w:val="clear" w:color="auto" w:fill="FFFFFF"/>
        </w:rPr>
        <w:t>, patvirtinančius apie finansavimo iš trečiųjų šalių vėlavimą</w:t>
      </w:r>
      <w:r w:rsidR="00EE30B4">
        <w:rPr>
          <w:shd w:val="clear" w:color="auto" w:fill="FFFFFF"/>
        </w:rPr>
        <w:t>.</w:t>
      </w:r>
    </w:p>
    <w:p w14:paraId="26E124A1" w14:textId="77777777" w:rsidR="00A9566A" w:rsidRPr="00A9566A" w:rsidRDefault="00A9566A" w:rsidP="003474D6">
      <w:pPr>
        <w:pStyle w:val="Antrat2"/>
        <w:rPr>
          <w:shd w:val="clear" w:color="auto" w:fill="FFFFFF"/>
        </w:rPr>
      </w:pPr>
      <w:r>
        <w:rPr>
          <w:szCs w:val="24"/>
        </w:rPr>
        <w:t xml:space="preserve">Pirkimo sutartyje nustatyta tvarka, laiku ir tinkamai </w:t>
      </w:r>
      <w:r w:rsidR="00CB5188">
        <w:rPr>
          <w:szCs w:val="24"/>
        </w:rPr>
        <w:t>nesuteikus</w:t>
      </w:r>
      <w:r>
        <w:rPr>
          <w:szCs w:val="24"/>
        </w:rPr>
        <w:t xml:space="preserve"> </w:t>
      </w:r>
      <w:r w:rsidR="00CB5188">
        <w:rPr>
          <w:szCs w:val="24"/>
        </w:rPr>
        <w:t>Paslaugų</w:t>
      </w:r>
      <w:r>
        <w:rPr>
          <w:szCs w:val="24"/>
        </w:rPr>
        <w:t xml:space="preserve"> (ar atitinkamos jų dalies) bei to nepatvirtinus </w:t>
      </w:r>
      <w:r w:rsidR="00CB5188">
        <w:rPr>
          <w:szCs w:val="24"/>
        </w:rPr>
        <w:t>suteiktų Paslaugų</w:t>
      </w:r>
      <w:r>
        <w:rPr>
          <w:szCs w:val="24"/>
        </w:rPr>
        <w:t xml:space="preserve"> aktu arba nepateikus tinkamos PVM sąskaitos–faktūros, apmokėjimo terminai yra nukeliami vėlavimo laikotarpiui.</w:t>
      </w:r>
    </w:p>
    <w:p w14:paraId="2646EF75" w14:textId="7C20BFD7" w:rsidR="00681CF5" w:rsidRPr="00681CF5" w:rsidRDefault="00A9566A" w:rsidP="003474D6">
      <w:pPr>
        <w:pStyle w:val="Antrat2"/>
        <w:rPr>
          <w:shd w:val="clear" w:color="auto" w:fill="FFFFFF"/>
        </w:rPr>
      </w:pPr>
      <w:r w:rsidRPr="00A9566A">
        <w:rPr>
          <w:szCs w:val="24"/>
        </w:rPr>
        <w:t xml:space="preserve">Užsakovas turi teisę </w:t>
      </w:r>
      <w:r w:rsidRPr="00576B29">
        <w:rPr>
          <w:szCs w:val="24"/>
        </w:rPr>
        <w:t xml:space="preserve">sulaikyti </w:t>
      </w:r>
      <w:proofErr w:type="spellStart"/>
      <w:r w:rsidRPr="00576B29">
        <w:rPr>
          <w:szCs w:val="24"/>
        </w:rPr>
        <w:t>mokėjimus</w:t>
      </w:r>
      <w:proofErr w:type="spellEnd"/>
      <w:r w:rsidRPr="00A9566A">
        <w:rPr>
          <w:szCs w:val="24"/>
        </w:rPr>
        <w:t xml:space="preserve"> už </w:t>
      </w:r>
      <w:r w:rsidR="00CB5188">
        <w:rPr>
          <w:szCs w:val="24"/>
        </w:rPr>
        <w:t>suteiktas Paslaugas</w:t>
      </w:r>
      <w:r w:rsidR="001F04B4">
        <w:rPr>
          <w:szCs w:val="24"/>
        </w:rPr>
        <w:t xml:space="preserve"> šiais atvejais</w:t>
      </w:r>
      <w:r w:rsidRPr="00E740BC">
        <w:rPr>
          <w:szCs w:val="24"/>
        </w:rPr>
        <w:t>:</w:t>
      </w:r>
      <w:r w:rsidRPr="00A9566A">
        <w:rPr>
          <w:szCs w:val="24"/>
        </w:rPr>
        <w:t xml:space="preserve"> </w:t>
      </w:r>
    </w:p>
    <w:p w14:paraId="0A5D3379" w14:textId="5183FA6B" w:rsidR="00681CF5" w:rsidRPr="00681CF5" w:rsidRDefault="00681CF5" w:rsidP="00681CF5">
      <w:pPr>
        <w:pStyle w:val="Antrat2"/>
        <w:numPr>
          <w:ilvl w:val="2"/>
          <w:numId w:val="13"/>
        </w:numPr>
        <w:rPr>
          <w:shd w:val="clear" w:color="auto" w:fill="FFFFFF"/>
        </w:rPr>
      </w:pPr>
      <w:r>
        <w:rPr>
          <w:szCs w:val="24"/>
        </w:rPr>
        <w:lastRenderedPageBreak/>
        <w:t>D</w:t>
      </w:r>
      <w:r w:rsidR="00A9566A" w:rsidRPr="00A9566A">
        <w:rPr>
          <w:szCs w:val="24"/>
        </w:rPr>
        <w:t xml:space="preserve">ėl </w:t>
      </w:r>
      <w:r w:rsidR="00A9566A">
        <w:rPr>
          <w:szCs w:val="24"/>
        </w:rPr>
        <w:t>Tiekėjo</w:t>
      </w:r>
      <w:r w:rsidR="00A9566A" w:rsidRPr="00A9566A">
        <w:rPr>
          <w:szCs w:val="24"/>
        </w:rPr>
        <w:t xml:space="preserve"> kaltės, Užsakovui padaryta žala (nuostoliai)</w:t>
      </w:r>
      <w:r>
        <w:rPr>
          <w:szCs w:val="24"/>
        </w:rPr>
        <w:t>.</w:t>
      </w:r>
      <w:r w:rsidR="00A9566A" w:rsidRPr="00A9566A">
        <w:rPr>
          <w:szCs w:val="24"/>
        </w:rPr>
        <w:t xml:space="preserve"> </w:t>
      </w:r>
    </w:p>
    <w:p w14:paraId="348C65E0" w14:textId="34F61532" w:rsidR="00681CF5" w:rsidRPr="00681CF5" w:rsidRDefault="00681CF5" w:rsidP="00681CF5">
      <w:pPr>
        <w:pStyle w:val="Antrat2"/>
        <w:numPr>
          <w:ilvl w:val="2"/>
          <w:numId w:val="13"/>
        </w:numPr>
        <w:rPr>
          <w:shd w:val="clear" w:color="auto" w:fill="FFFFFF"/>
        </w:rPr>
      </w:pPr>
      <w:r>
        <w:rPr>
          <w:szCs w:val="24"/>
        </w:rPr>
        <w:t>N</w:t>
      </w:r>
      <w:r w:rsidR="00A9566A" w:rsidRPr="00A9566A">
        <w:rPr>
          <w:szCs w:val="24"/>
        </w:rPr>
        <w:t xml:space="preserve">epašalinti </w:t>
      </w:r>
      <w:r w:rsidR="00CB5188">
        <w:rPr>
          <w:szCs w:val="24"/>
        </w:rPr>
        <w:t>Paslaugų</w:t>
      </w:r>
      <w:r w:rsidR="00A9566A" w:rsidRPr="00A9566A">
        <w:rPr>
          <w:szCs w:val="24"/>
        </w:rPr>
        <w:t xml:space="preserve"> trūkumai</w:t>
      </w:r>
      <w:r>
        <w:rPr>
          <w:szCs w:val="24"/>
        </w:rPr>
        <w:t>.</w:t>
      </w:r>
      <w:r w:rsidR="00A9566A" w:rsidRPr="00A9566A">
        <w:rPr>
          <w:szCs w:val="24"/>
        </w:rPr>
        <w:t xml:space="preserve"> </w:t>
      </w:r>
    </w:p>
    <w:p w14:paraId="092D0FB4" w14:textId="5F97E632" w:rsidR="00681CF5" w:rsidRPr="00681CF5" w:rsidRDefault="00CB5188" w:rsidP="00681CF5">
      <w:pPr>
        <w:pStyle w:val="Antrat2"/>
        <w:numPr>
          <w:ilvl w:val="2"/>
          <w:numId w:val="13"/>
        </w:numPr>
        <w:rPr>
          <w:shd w:val="clear" w:color="auto" w:fill="FFFFFF"/>
        </w:rPr>
      </w:pPr>
      <w:r>
        <w:rPr>
          <w:szCs w:val="24"/>
        </w:rPr>
        <w:t>Paslaugos teikiamos</w:t>
      </w:r>
      <w:r w:rsidR="00A9566A" w:rsidRPr="00A9566A">
        <w:rPr>
          <w:szCs w:val="24"/>
        </w:rPr>
        <w:t xml:space="preserve"> </w:t>
      </w:r>
      <w:r>
        <w:rPr>
          <w:szCs w:val="24"/>
        </w:rPr>
        <w:t>nesilaikant terminų</w:t>
      </w:r>
      <w:r w:rsidR="00681CF5">
        <w:rPr>
          <w:szCs w:val="24"/>
        </w:rPr>
        <w:t>.</w:t>
      </w:r>
      <w:r w:rsidR="00A9566A" w:rsidRPr="00A9566A">
        <w:rPr>
          <w:szCs w:val="24"/>
        </w:rPr>
        <w:t xml:space="preserve"> </w:t>
      </w:r>
    </w:p>
    <w:p w14:paraId="20C03141" w14:textId="44B1F91A" w:rsidR="0014017C" w:rsidRPr="0014017C" w:rsidRDefault="00E740BC" w:rsidP="00681CF5">
      <w:pPr>
        <w:pStyle w:val="Antrat2"/>
        <w:numPr>
          <w:ilvl w:val="2"/>
          <w:numId w:val="13"/>
        </w:numPr>
        <w:rPr>
          <w:shd w:val="clear" w:color="auto" w:fill="FFFFFF"/>
        </w:rPr>
      </w:pPr>
      <w:r>
        <w:rPr>
          <w:szCs w:val="24"/>
        </w:rPr>
        <w:t>K</w:t>
      </w:r>
      <w:r w:rsidR="00A9566A" w:rsidRPr="00A9566A">
        <w:rPr>
          <w:szCs w:val="24"/>
        </w:rPr>
        <w:t xml:space="preserve">itais </w:t>
      </w:r>
      <w:r w:rsidR="00A9566A">
        <w:rPr>
          <w:szCs w:val="24"/>
        </w:rPr>
        <w:t>Pirkimo s</w:t>
      </w:r>
      <w:r w:rsidR="00A9566A" w:rsidRPr="00A9566A">
        <w:rPr>
          <w:szCs w:val="24"/>
        </w:rPr>
        <w:t xml:space="preserve">utartyje numatytais bei nenumatytais atvejais, jei </w:t>
      </w:r>
      <w:r w:rsidR="00A9566A">
        <w:rPr>
          <w:szCs w:val="24"/>
        </w:rPr>
        <w:t>Tiekėjas</w:t>
      </w:r>
      <w:r w:rsidR="00A9566A" w:rsidRPr="00A9566A">
        <w:rPr>
          <w:szCs w:val="24"/>
        </w:rPr>
        <w:t xml:space="preserve"> nevykdo ar netinkamai vykdo </w:t>
      </w:r>
      <w:r w:rsidR="00CB5188">
        <w:rPr>
          <w:szCs w:val="24"/>
        </w:rPr>
        <w:t>Pirkimo s</w:t>
      </w:r>
      <w:r w:rsidR="00A9566A" w:rsidRPr="00A9566A">
        <w:rPr>
          <w:szCs w:val="24"/>
        </w:rPr>
        <w:t>utartyje numatytus įsipareigojimus</w:t>
      </w:r>
      <w:r w:rsidR="00A9566A">
        <w:rPr>
          <w:szCs w:val="24"/>
        </w:rPr>
        <w:t>.</w:t>
      </w:r>
    </w:p>
    <w:p w14:paraId="082E3B52" w14:textId="77777777" w:rsidR="00A9566A" w:rsidRDefault="00A9566A" w:rsidP="003474D6">
      <w:pPr>
        <w:pStyle w:val="Antrat2"/>
        <w:rPr>
          <w:shd w:val="clear" w:color="auto" w:fill="FFFFFF"/>
        </w:rPr>
      </w:pPr>
      <w:r w:rsidRPr="00A9566A">
        <w:rPr>
          <w:shd w:val="clear" w:color="auto" w:fill="FFFFFF"/>
        </w:rPr>
        <w:t xml:space="preserve">Užsakovas turi teisę vienašališkai daryti priešpriešinių reikalavimų </w:t>
      </w:r>
      <w:proofErr w:type="spellStart"/>
      <w:r w:rsidRPr="00A9566A">
        <w:rPr>
          <w:shd w:val="clear" w:color="auto" w:fill="FFFFFF"/>
        </w:rPr>
        <w:t>įskaitymus</w:t>
      </w:r>
      <w:proofErr w:type="spellEnd"/>
      <w:r w:rsidRPr="00A9566A">
        <w:rPr>
          <w:shd w:val="clear" w:color="auto" w:fill="FFFFFF"/>
        </w:rPr>
        <w:t xml:space="preserve">, atitinkamai mažindamas </w:t>
      </w:r>
      <w:r>
        <w:rPr>
          <w:shd w:val="clear" w:color="auto" w:fill="FFFFFF"/>
        </w:rPr>
        <w:t>Tiekėjui</w:t>
      </w:r>
      <w:r w:rsidRPr="00A9566A">
        <w:rPr>
          <w:shd w:val="clear" w:color="auto" w:fill="FFFFFF"/>
        </w:rPr>
        <w:t xml:space="preserve"> mokėtinas sumas</w:t>
      </w:r>
      <w:r>
        <w:rPr>
          <w:shd w:val="clear" w:color="auto" w:fill="FFFFFF"/>
        </w:rPr>
        <w:t>.</w:t>
      </w:r>
    </w:p>
    <w:p w14:paraId="70A66ECF" w14:textId="77777777" w:rsidR="00EC23EF" w:rsidRDefault="006E5FCA" w:rsidP="003474D6">
      <w:pPr>
        <w:pStyle w:val="Antrat2"/>
        <w:rPr>
          <w:shd w:val="clear" w:color="auto" w:fill="FFFFFF"/>
        </w:rPr>
      </w:pPr>
      <w:r w:rsidRPr="006E5FCA">
        <w:rPr>
          <w:shd w:val="clear" w:color="auto" w:fill="FFFFFF"/>
        </w:rPr>
        <w:t>Visi P</w:t>
      </w:r>
      <w:r w:rsidR="00A9566A">
        <w:rPr>
          <w:shd w:val="clear" w:color="auto" w:fill="FFFFFF"/>
        </w:rPr>
        <w:t>irkimo</w:t>
      </w:r>
      <w:r w:rsidRPr="006E5FCA">
        <w:rPr>
          <w:shd w:val="clear" w:color="auto" w:fill="FFFFFF"/>
        </w:rPr>
        <w:t xml:space="preserve"> sutarties mokėjimų dokumentai yra teikiami naudojantis informacinės sistemos „</w:t>
      </w:r>
      <w:proofErr w:type="spellStart"/>
      <w:r w:rsidRPr="006E5FCA">
        <w:rPr>
          <w:shd w:val="clear" w:color="auto" w:fill="FFFFFF"/>
        </w:rPr>
        <w:t>E.sąskaita</w:t>
      </w:r>
      <w:proofErr w:type="spellEnd"/>
      <w:r w:rsidRPr="006E5FCA">
        <w:rPr>
          <w:shd w:val="clear" w:color="auto" w:fill="FFFFFF"/>
        </w:rPr>
        <w:t>“ priemonėmis. Pasikeitus teisės aktų nuostatoms dėl mokėjimo dokumentų pateikimo naudojantis informacine sistema „E. sąskaita“, atitinkamai taikomas tuo metu galiojantis teisinis reguliavimas</w:t>
      </w:r>
      <w:r>
        <w:rPr>
          <w:shd w:val="clear" w:color="auto" w:fill="FFFFFF"/>
        </w:rPr>
        <w:t>.</w:t>
      </w:r>
    </w:p>
    <w:p w14:paraId="3BF5F9FA" w14:textId="77777777" w:rsidR="00D565DB" w:rsidRDefault="00D565DB" w:rsidP="003474D6">
      <w:pPr>
        <w:pStyle w:val="Antrat2"/>
        <w:rPr>
          <w:shd w:val="clear" w:color="auto" w:fill="FFFFFF"/>
        </w:rPr>
      </w:pPr>
      <w:r>
        <w:t>Tiekėjo s</w:t>
      </w:r>
      <w:r w:rsidR="00EC23EF" w:rsidRPr="00061988">
        <w:t xml:space="preserve">ubtiekėjas, norėdamas pasinaudoti tiesioginio atsiskaitymo galimybe, </w:t>
      </w:r>
      <w:r>
        <w:t>Užsakovui</w:t>
      </w:r>
      <w:r w:rsidR="00EC23EF" w:rsidRPr="00061988">
        <w:rPr>
          <w:szCs w:val="24"/>
        </w:rPr>
        <w:t xml:space="preserve"> pateikia prašymą raštu</w:t>
      </w:r>
      <w:r w:rsidR="00EC23EF">
        <w:rPr>
          <w:shd w:val="clear" w:color="auto" w:fill="FFFFFF"/>
        </w:rPr>
        <w:t>.</w:t>
      </w:r>
    </w:p>
    <w:p w14:paraId="6683D28C" w14:textId="77777777" w:rsidR="008427A3" w:rsidRDefault="00D565DB" w:rsidP="003474D6">
      <w:pPr>
        <w:pStyle w:val="Antrat2"/>
        <w:rPr>
          <w:shd w:val="clear" w:color="auto" w:fill="FFFFFF"/>
        </w:rPr>
      </w:pPr>
      <w:r w:rsidRPr="00061988">
        <w:rPr>
          <w:szCs w:val="24"/>
        </w:rPr>
        <w:t xml:space="preserve">Subtiekėjui pateikus </w:t>
      </w:r>
      <w:r>
        <w:rPr>
          <w:szCs w:val="24"/>
        </w:rPr>
        <w:t>Užsakovui</w:t>
      </w:r>
      <w:r w:rsidRPr="00061988">
        <w:rPr>
          <w:szCs w:val="24"/>
        </w:rPr>
        <w:t xml:space="preserve"> prašymą pasinaudoti tiesioginio atsiskaitymo galimybe, tarp </w:t>
      </w:r>
      <w:r>
        <w:rPr>
          <w:szCs w:val="24"/>
        </w:rPr>
        <w:t>Užsakovo</w:t>
      </w:r>
      <w:r w:rsidRPr="00061988">
        <w:rPr>
          <w:szCs w:val="24"/>
        </w:rPr>
        <w:t xml:space="preserve">, </w:t>
      </w:r>
      <w:r>
        <w:rPr>
          <w:szCs w:val="24"/>
        </w:rPr>
        <w:t>Pirkimo s</w:t>
      </w:r>
      <w:r w:rsidRPr="00061988">
        <w:rPr>
          <w:szCs w:val="24"/>
        </w:rPr>
        <w:t xml:space="preserve">utartį sudariusio </w:t>
      </w:r>
      <w:r>
        <w:rPr>
          <w:szCs w:val="24"/>
        </w:rPr>
        <w:t>Tiekėjo</w:t>
      </w:r>
      <w:r w:rsidRPr="00061988">
        <w:rPr>
          <w:szCs w:val="24"/>
        </w:rPr>
        <w:t xml:space="preserve"> ir jo subtiekėjo yra sudaroma trišalė sutartis, kurioje aprašoma tiesioginio atsiskaitymo su subtiekėju tvarka ir numatoma teisė </w:t>
      </w:r>
      <w:r>
        <w:rPr>
          <w:szCs w:val="24"/>
        </w:rPr>
        <w:t xml:space="preserve">Tiekėjui </w:t>
      </w:r>
      <w:r w:rsidRPr="00061988">
        <w:rPr>
          <w:szCs w:val="24"/>
        </w:rPr>
        <w:t xml:space="preserve">prieštarauti nepagrįstiems </w:t>
      </w:r>
      <w:proofErr w:type="spellStart"/>
      <w:r w:rsidRPr="00061988">
        <w:rPr>
          <w:szCs w:val="24"/>
        </w:rPr>
        <w:t>mokėjimams</w:t>
      </w:r>
      <w:proofErr w:type="spellEnd"/>
      <w:r w:rsidRPr="00061988">
        <w:rPr>
          <w:szCs w:val="24"/>
        </w:rPr>
        <w:t> subtiekėjui</w:t>
      </w:r>
      <w:r>
        <w:rPr>
          <w:shd w:val="clear" w:color="auto" w:fill="FFFFFF"/>
        </w:rPr>
        <w:t>.</w:t>
      </w:r>
    </w:p>
    <w:p w14:paraId="6A311FD2" w14:textId="77777777" w:rsidR="003D74E5" w:rsidRPr="003D74E5" w:rsidRDefault="003D74E5" w:rsidP="003D74E5"/>
    <w:p w14:paraId="799EA8C2" w14:textId="77777777" w:rsidR="001C49FF" w:rsidRPr="00D11D63" w:rsidRDefault="001C49FF" w:rsidP="009336AF">
      <w:pPr>
        <w:pStyle w:val="Antrat1"/>
      </w:pPr>
      <w:r>
        <w:t>Atsa</w:t>
      </w:r>
      <w:r w:rsidRPr="00D15C19">
        <w:t>komyb</w:t>
      </w:r>
      <w:r>
        <w:t>ė</w:t>
      </w:r>
    </w:p>
    <w:p w14:paraId="56BD02C7" w14:textId="38950867" w:rsidR="001C49FF" w:rsidRDefault="004D7180" w:rsidP="001C49FF">
      <w:pPr>
        <w:pStyle w:val="Antrat2"/>
        <w:rPr>
          <w:shd w:val="clear" w:color="auto" w:fill="FFFFFF"/>
        </w:rPr>
      </w:pPr>
      <w:r w:rsidRPr="004D7180">
        <w:rPr>
          <w:shd w:val="clear" w:color="auto" w:fill="FFFFFF"/>
        </w:rPr>
        <w:t>Šalių atsakomybė yra nustatoma pagal galiojančius Lietuvos Respublikos teisės aktus ir P</w:t>
      </w:r>
      <w:r w:rsidR="00871413">
        <w:rPr>
          <w:shd w:val="clear" w:color="auto" w:fill="FFFFFF"/>
        </w:rPr>
        <w:t>irkimo</w:t>
      </w:r>
      <w:r w:rsidRPr="004D7180">
        <w:rPr>
          <w:shd w:val="clear" w:color="auto" w:fill="FFFFFF"/>
        </w:rPr>
        <w:t xml:space="preserve"> sutartį. Šalys įsipareigoja tinkamai vykdyti P</w:t>
      </w:r>
      <w:r w:rsidR="00871413">
        <w:rPr>
          <w:shd w:val="clear" w:color="auto" w:fill="FFFFFF"/>
        </w:rPr>
        <w:t>irkimo</w:t>
      </w:r>
      <w:r w:rsidRPr="004D7180">
        <w:rPr>
          <w:shd w:val="clear" w:color="auto" w:fill="FFFFFF"/>
        </w:rPr>
        <w:t xml:space="preserve"> sutartimi prisiimtus įsipareigojimus ir susilaikyti nuo bet kokių veiksmų, kuriais galėtų padaryti žalos viena kitai ar apsunkintų kitos Šalies prisiimtų įsipareigojimų įvykdymą.</w:t>
      </w:r>
    </w:p>
    <w:p w14:paraId="2C206024" w14:textId="77777777" w:rsidR="00B60A87" w:rsidRDefault="00121A83" w:rsidP="001C49FF">
      <w:pPr>
        <w:pStyle w:val="Antrat2"/>
        <w:rPr>
          <w:shd w:val="clear" w:color="auto" w:fill="FFFFFF"/>
        </w:rPr>
      </w:pPr>
      <w:r>
        <w:rPr>
          <w:shd w:val="clear" w:color="auto" w:fill="FFFFFF"/>
        </w:rPr>
        <w:t>Tiekėjas</w:t>
      </w:r>
      <w:r w:rsidRPr="00121A83">
        <w:rPr>
          <w:shd w:val="clear" w:color="auto" w:fill="FFFFFF"/>
        </w:rPr>
        <w:t xml:space="preserve">, pažeidęs </w:t>
      </w:r>
      <w:r w:rsidR="00DA463D">
        <w:rPr>
          <w:shd w:val="clear" w:color="auto" w:fill="FFFFFF"/>
        </w:rPr>
        <w:t>Paslaugų teikimo</w:t>
      </w:r>
      <w:r w:rsidRPr="00121A83">
        <w:rPr>
          <w:shd w:val="clear" w:color="auto" w:fill="FFFFFF"/>
        </w:rPr>
        <w:t xml:space="preserve"> terminus ir neįgijęs teisės į terminų pratęsimą moka Užsakovui </w:t>
      </w:r>
      <w:r w:rsidR="00F521DA">
        <w:rPr>
          <w:shd w:val="clear" w:color="auto" w:fill="FFFFFF"/>
        </w:rPr>
        <w:t xml:space="preserve">100 </w:t>
      </w:r>
      <w:proofErr w:type="spellStart"/>
      <w:r w:rsidR="00F521DA">
        <w:rPr>
          <w:shd w:val="clear" w:color="auto" w:fill="FFFFFF"/>
        </w:rPr>
        <w:t>Eur</w:t>
      </w:r>
      <w:proofErr w:type="spellEnd"/>
      <w:r w:rsidRPr="00121A83">
        <w:rPr>
          <w:shd w:val="clear" w:color="auto" w:fill="FFFFFF"/>
        </w:rPr>
        <w:t xml:space="preserve"> dydžio </w:t>
      </w:r>
      <w:r w:rsidR="00F521DA">
        <w:rPr>
          <w:shd w:val="clear" w:color="auto" w:fill="FFFFFF"/>
        </w:rPr>
        <w:t xml:space="preserve">baudą. Gavęs Užsakovo pranešimą dėl nesuteiktų ir (ar) netinkamai teikiamų Paslaugų ir per 2 valandas nepašalinęs trūkumų ir (ar) nesiimantis aktyvių veiksmų trūkumų pašalinimui Tiekėjas, už kiekvieną uždelstą valandą papildomai moka Užsakovui po 50 </w:t>
      </w:r>
      <w:proofErr w:type="spellStart"/>
      <w:r w:rsidR="00F521DA">
        <w:rPr>
          <w:shd w:val="clear" w:color="auto" w:fill="FFFFFF"/>
        </w:rPr>
        <w:t>Eur</w:t>
      </w:r>
      <w:proofErr w:type="spellEnd"/>
      <w:r w:rsidR="00F521DA">
        <w:rPr>
          <w:shd w:val="clear" w:color="auto" w:fill="FFFFFF"/>
        </w:rPr>
        <w:t xml:space="preserve"> baudą iki visiško trūkumų pašalinimo.</w:t>
      </w:r>
    </w:p>
    <w:p w14:paraId="7115025E" w14:textId="77777777" w:rsidR="00932F2C" w:rsidRDefault="00932F2C" w:rsidP="001C49FF">
      <w:pPr>
        <w:pStyle w:val="Antrat2"/>
        <w:rPr>
          <w:shd w:val="clear" w:color="auto" w:fill="FFFFFF"/>
        </w:rPr>
      </w:pPr>
      <w:r w:rsidRPr="00932F2C">
        <w:rPr>
          <w:shd w:val="clear" w:color="auto" w:fill="FFFFFF"/>
        </w:rPr>
        <w:t>Tiekėjui nepašalinus trūkumų ir (ar) netikslumų per Užsakovo nustatytą laiką, Užsakovas turi teisę be atskiro Tiekėjo įspėjimo pasitelkti trečiuosius asmenis nustatytiems trūkumams ir (ar) netikslumams pašalinti ir turėtomis išlaidomis sumažinti Tiekėjui pagal Pirkimo sutartį mokėtinas sumas, bei reikalauti atlyginti kitus dėl to patirtus nuostolius</w:t>
      </w:r>
    </w:p>
    <w:p w14:paraId="4E08C051" w14:textId="5C75169E" w:rsidR="00F521DA" w:rsidRPr="00F521DA" w:rsidRDefault="00932F2C" w:rsidP="001C49FF">
      <w:pPr>
        <w:pStyle w:val="Antrat2"/>
        <w:rPr>
          <w:shd w:val="clear" w:color="auto" w:fill="FFFFFF"/>
        </w:rPr>
      </w:pPr>
      <w:r>
        <w:rPr>
          <w:shd w:val="clear" w:color="auto" w:fill="FFFFFF"/>
        </w:rPr>
        <w:t>Tiekėjas, pažeidęs įsipareigojimą u</w:t>
      </w:r>
      <w:r w:rsidRPr="00932F2C">
        <w:rPr>
          <w:shd w:val="clear" w:color="auto" w:fill="FFFFFF"/>
        </w:rPr>
        <w:t>žtikrinti, kad Tiekėjo pasamdyti darbuotojai ir/arba tretieji asmenys, už kuriuos atsakingas Tiekėjas, Paslaugų teikimo metu nebūtų apsvaigę nuo alkoholio, narkotinių, toksinių ir (arba) psichotropinių medžiagų</w:t>
      </w:r>
      <w:r>
        <w:rPr>
          <w:shd w:val="clear" w:color="auto" w:fill="FFFFFF"/>
        </w:rPr>
        <w:t xml:space="preserve">, moka Užsakovui 500 </w:t>
      </w:r>
      <w:proofErr w:type="spellStart"/>
      <w:r>
        <w:rPr>
          <w:shd w:val="clear" w:color="auto" w:fill="FFFFFF"/>
        </w:rPr>
        <w:t>Eur</w:t>
      </w:r>
      <w:proofErr w:type="spellEnd"/>
      <w:r>
        <w:rPr>
          <w:shd w:val="clear" w:color="auto" w:fill="FFFFFF"/>
        </w:rPr>
        <w:t xml:space="preserve"> baudą</w:t>
      </w:r>
      <w:r w:rsidRPr="00932F2C">
        <w:rPr>
          <w:rFonts w:cs="Times New Roman"/>
          <w:bCs w:val="0"/>
          <w:iCs w:val="0"/>
          <w:szCs w:val="24"/>
          <w:shd w:val="clear" w:color="auto" w:fill="FFFFFF"/>
        </w:rPr>
        <w:t xml:space="preserve"> </w:t>
      </w:r>
      <w:r>
        <w:rPr>
          <w:rFonts w:cs="Times New Roman"/>
          <w:bCs w:val="0"/>
          <w:iCs w:val="0"/>
          <w:szCs w:val="24"/>
          <w:shd w:val="clear" w:color="auto" w:fill="FFFFFF"/>
        </w:rPr>
        <w:t>už kiekvi</w:t>
      </w:r>
      <w:r w:rsidR="00C334C3">
        <w:rPr>
          <w:rFonts w:cs="Times New Roman"/>
          <w:bCs w:val="0"/>
          <w:iCs w:val="0"/>
          <w:szCs w:val="24"/>
          <w:shd w:val="clear" w:color="auto" w:fill="FFFFFF"/>
        </w:rPr>
        <w:t>e</w:t>
      </w:r>
      <w:r>
        <w:rPr>
          <w:rFonts w:cs="Times New Roman"/>
          <w:bCs w:val="0"/>
          <w:iCs w:val="0"/>
          <w:szCs w:val="24"/>
          <w:shd w:val="clear" w:color="auto" w:fill="FFFFFF"/>
        </w:rPr>
        <w:t xml:space="preserve">ną </w:t>
      </w:r>
      <w:r w:rsidRPr="00932F2C">
        <w:rPr>
          <w:shd w:val="clear" w:color="auto" w:fill="FFFFFF"/>
        </w:rPr>
        <w:t>pažeidimo atvejį</w:t>
      </w:r>
      <w:r>
        <w:rPr>
          <w:shd w:val="clear" w:color="auto" w:fill="FFFFFF"/>
        </w:rPr>
        <w:t>.</w:t>
      </w:r>
    </w:p>
    <w:p w14:paraId="40C6BA1E" w14:textId="77777777" w:rsidR="00B60A87" w:rsidRDefault="00CD12DE" w:rsidP="001C49FF">
      <w:pPr>
        <w:pStyle w:val="Antrat2"/>
        <w:rPr>
          <w:shd w:val="clear" w:color="auto" w:fill="FFFFFF"/>
        </w:rPr>
      </w:pPr>
      <w:r w:rsidRPr="00CD12DE">
        <w:rPr>
          <w:shd w:val="clear" w:color="auto" w:fill="FFFFFF"/>
        </w:rPr>
        <w:t xml:space="preserve">Šalys susitaria, kad jei dėl </w:t>
      </w:r>
      <w:r>
        <w:rPr>
          <w:shd w:val="clear" w:color="auto" w:fill="FFFFFF"/>
        </w:rPr>
        <w:t>Tiekėjo</w:t>
      </w:r>
      <w:r w:rsidRPr="00CD12DE">
        <w:rPr>
          <w:shd w:val="clear" w:color="auto" w:fill="FFFFFF"/>
        </w:rPr>
        <w:t xml:space="preserve"> šioje </w:t>
      </w:r>
      <w:r>
        <w:rPr>
          <w:shd w:val="clear" w:color="auto" w:fill="FFFFFF"/>
        </w:rPr>
        <w:t>Pirkimo s</w:t>
      </w:r>
      <w:r w:rsidRPr="00CD12DE">
        <w:rPr>
          <w:shd w:val="clear" w:color="auto" w:fill="FFFFFF"/>
        </w:rPr>
        <w:t xml:space="preserve">utartyje numatytų įsipareigojimų nevykdymo arba netinkamo vykdymo Užsakovui bet kuris trečiasis asmuo (valstybės institucijos ar organizacijos ir pan.) pritaiko netesybas (baudas, delspinigius) ar Užsakovas patiria nuostolių, </w:t>
      </w:r>
      <w:r>
        <w:rPr>
          <w:shd w:val="clear" w:color="auto" w:fill="FFFFFF"/>
        </w:rPr>
        <w:t>Tiekėjas</w:t>
      </w:r>
      <w:r w:rsidRPr="00CD12DE">
        <w:rPr>
          <w:shd w:val="clear" w:color="auto" w:fill="FFFFFF"/>
        </w:rPr>
        <w:t xml:space="preserve"> privalo juos atlyginti Užsakovui per 5 (penkias) darbo dienas nuo Užsakovo reikalavimo gavimo dienos (galimi priešpriešinių reikalavimų įskaitymai)</w:t>
      </w:r>
      <w:r>
        <w:rPr>
          <w:shd w:val="clear" w:color="auto" w:fill="FFFFFF"/>
        </w:rPr>
        <w:t>.</w:t>
      </w:r>
    </w:p>
    <w:p w14:paraId="22DEF0CF" w14:textId="77777777" w:rsidR="00B60A87" w:rsidRDefault="001A4963" w:rsidP="001C49FF">
      <w:pPr>
        <w:pStyle w:val="Antrat2"/>
        <w:rPr>
          <w:shd w:val="clear" w:color="auto" w:fill="FFFFFF"/>
        </w:rPr>
      </w:pPr>
      <w:r>
        <w:rPr>
          <w:shd w:val="clear" w:color="auto" w:fill="FFFFFF"/>
        </w:rPr>
        <w:t>Tiekėjas</w:t>
      </w:r>
      <w:r w:rsidRPr="001A4963">
        <w:rPr>
          <w:shd w:val="clear" w:color="auto" w:fill="FFFFFF"/>
        </w:rPr>
        <w:t xml:space="preserve"> įsipareigoja atlyginti visą ir bet kokią Užsakovo patirtą žalą ir nuostolius (įskaitant, bet neapsiribojant žala, padaryta objektui, Užsakovo nuostoliais dėl žalos, padarytos tretiesiems asmenims ir jų turtui, Užsakovo patirtomis bylinėjimosi išlaidomis ir kt.), patirtus dėl </w:t>
      </w:r>
      <w:r>
        <w:rPr>
          <w:shd w:val="clear" w:color="auto" w:fill="FFFFFF"/>
        </w:rPr>
        <w:t>Tiekėjo</w:t>
      </w:r>
      <w:r w:rsidRPr="001A4963">
        <w:rPr>
          <w:shd w:val="clear" w:color="auto" w:fill="FFFFFF"/>
        </w:rPr>
        <w:t xml:space="preserve"> veiksmų ir/ar aplaidumo (dėl sukelto gaisro, sugadintų įrengimų ir konstrukcijų, ekologinio užterštumo ir pan.)</w:t>
      </w:r>
      <w:r>
        <w:rPr>
          <w:shd w:val="clear" w:color="auto" w:fill="FFFFFF"/>
        </w:rPr>
        <w:t>.</w:t>
      </w:r>
    </w:p>
    <w:p w14:paraId="5DC8FBDB" w14:textId="18C49FA9" w:rsidR="00B60A87" w:rsidRPr="002D41E5" w:rsidRDefault="00936D30" w:rsidP="001C49FF">
      <w:pPr>
        <w:pStyle w:val="Antrat2"/>
        <w:rPr>
          <w:shd w:val="clear" w:color="auto" w:fill="FFFFFF"/>
        </w:rPr>
      </w:pPr>
      <w:r w:rsidRPr="00576B29">
        <w:rPr>
          <w:szCs w:val="24"/>
        </w:rPr>
        <w:t>Tiekėjas, be Užsakovo sutikimo pasitelkęs papildomus sub</w:t>
      </w:r>
      <w:r w:rsidR="00DA463D" w:rsidRPr="00576B29">
        <w:rPr>
          <w:szCs w:val="24"/>
        </w:rPr>
        <w:t>tiekėjus</w:t>
      </w:r>
      <w:r w:rsidRPr="00576B29">
        <w:rPr>
          <w:szCs w:val="24"/>
        </w:rPr>
        <w:t xml:space="preserve">, </w:t>
      </w:r>
      <w:r w:rsidR="00DD7C65" w:rsidRPr="00576B29">
        <w:rPr>
          <w:szCs w:val="24"/>
        </w:rPr>
        <w:t>pakeitęs</w:t>
      </w:r>
      <w:r w:rsidRPr="00576B29">
        <w:rPr>
          <w:szCs w:val="24"/>
        </w:rPr>
        <w:t xml:space="preserve"> Pirkimo sutartyje numatytus sub</w:t>
      </w:r>
      <w:r w:rsidR="00DA463D" w:rsidRPr="00576B29">
        <w:rPr>
          <w:szCs w:val="24"/>
        </w:rPr>
        <w:t>tiekėjus</w:t>
      </w:r>
      <w:r w:rsidRPr="00576B29">
        <w:rPr>
          <w:szCs w:val="24"/>
        </w:rPr>
        <w:t>, įsipareigoja sumokėti Užsakovui 10% (</w:t>
      </w:r>
      <w:r>
        <w:rPr>
          <w:szCs w:val="24"/>
        </w:rPr>
        <w:t>dešimties procentų) Pradinės Pirkimo sutarties vertės dydžio baudą.</w:t>
      </w:r>
    </w:p>
    <w:p w14:paraId="0272E56B" w14:textId="77777777" w:rsidR="002039F8" w:rsidRDefault="00544BDF" w:rsidP="001C49FF">
      <w:pPr>
        <w:pStyle w:val="Antrat2"/>
        <w:rPr>
          <w:shd w:val="clear" w:color="auto" w:fill="FFFFFF"/>
        </w:rPr>
      </w:pPr>
      <w:r w:rsidRPr="00544BDF">
        <w:rPr>
          <w:shd w:val="clear" w:color="auto" w:fill="FFFFFF"/>
        </w:rPr>
        <w:t xml:space="preserve">Užsakovas, nepagrįstai uždelsęs sumokėti </w:t>
      </w:r>
      <w:r>
        <w:rPr>
          <w:shd w:val="clear" w:color="auto" w:fill="FFFFFF"/>
        </w:rPr>
        <w:t>Tiekėjui</w:t>
      </w:r>
      <w:r w:rsidRPr="00544BDF">
        <w:rPr>
          <w:shd w:val="clear" w:color="auto" w:fill="FFFFFF"/>
        </w:rPr>
        <w:t xml:space="preserve"> priklausančias sumas šioje </w:t>
      </w:r>
      <w:r>
        <w:rPr>
          <w:shd w:val="clear" w:color="auto" w:fill="FFFFFF"/>
        </w:rPr>
        <w:t>Pirkimo s</w:t>
      </w:r>
      <w:r w:rsidRPr="00544BDF">
        <w:rPr>
          <w:shd w:val="clear" w:color="auto" w:fill="FFFFFF"/>
        </w:rPr>
        <w:t xml:space="preserve">utartyje nustatyta tvarka ir terminais, </w:t>
      </w:r>
      <w:r>
        <w:rPr>
          <w:shd w:val="clear" w:color="auto" w:fill="FFFFFF"/>
        </w:rPr>
        <w:t>Tiekėjui</w:t>
      </w:r>
      <w:r w:rsidRPr="00544BDF">
        <w:rPr>
          <w:shd w:val="clear" w:color="auto" w:fill="FFFFFF"/>
        </w:rPr>
        <w:t xml:space="preserve"> pareikalavus, moka </w:t>
      </w:r>
      <w:r>
        <w:rPr>
          <w:shd w:val="clear" w:color="auto" w:fill="FFFFFF"/>
        </w:rPr>
        <w:t>Tiekėjui</w:t>
      </w:r>
      <w:r w:rsidRPr="00544BDF">
        <w:rPr>
          <w:shd w:val="clear" w:color="auto" w:fill="FFFFFF"/>
        </w:rPr>
        <w:t xml:space="preserve"> 0,02 % dydžio delspinigius nuo laiku neapmokėtų </w:t>
      </w:r>
      <w:r w:rsidR="00DA463D">
        <w:rPr>
          <w:shd w:val="clear" w:color="auto" w:fill="FFFFFF"/>
        </w:rPr>
        <w:t>Paslaugų</w:t>
      </w:r>
      <w:r w:rsidRPr="00544BDF">
        <w:rPr>
          <w:shd w:val="clear" w:color="auto" w:fill="FFFFFF"/>
        </w:rPr>
        <w:t xml:space="preserve"> kainos už kiekvieną uždelstą dieną</w:t>
      </w:r>
      <w:r>
        <w:rPr>
          <w:shd w:val="clear" w:color="auto" w:fill="FFFFFF"/>
        </w:rPr>
        <w:t>.</w:t>
      </w:r>
    </w:p>
    <w:p w14:paraId="0CD7D9B8" w14:textId="77777777" w:rsidR="00C25DE6" w:rsidRDefault="00C25DE6" w:rsidP="001C49FF">
      <w:pPr>
        <w:pStyle w:val="Antrat2"/>
        <w:rPr>
          <w:shd w:val="clear" w:color="auto" w:fill="FFFFFF"/>
        </w:rPr>
      </w:pPr>
      <w:r w:rsidRPr="002967F9">
        <w:rPr>
          <w:shd w:val="clear" w:color="auto" w:fill="FFFFFF"/>
        </w:rPr>
        <w:t>P</w:t>
      </w:r>
      <w:r w:rsidR="000B4B1E">
        <w:rPr>
          <w:shd w:val="clear" w:color="auto" w:fill="FFFFFF"/>
        </w:rPr>
        <w:t>irkimo</w:t>
      </w:r>
      <w:r w:rsidRPr="002967F9">
        <w:rPr>
          <w:shd w:val="clear" w:color="auto" w:fill="FFFFFF"/>
        </w:rPr>
        <w:t xml:space="preserve"> sutartį nutraukus dėl U</w:t>
      </w:r>
      <w:r>
        <w:rPr>
          <w:shd w:val="clear" w:color="auto" w:fill="FFFFFF"/>
        </w:rPr>
        <w:t>žsakovo</w:t>
      </w:r>
      <w:r w:rsidRPr="002967F9">
        <w:rPr>
          <w:shd w:val="clear" w:color="auto" w:fill="FFFFFF"/>
        </w:rPr>
        <w:t xml:space="preserve"> sutartinių įsipareigojimų nevykdymo, T</w:t>
      </w:r>
      <w:r>
        <w:rPr>
          <w:shd w:val="clear" w:color="auto" w:fill="FFFFFF"/>
        </w:rPr>
        <w:t>iekėjas</w:t>
      </w:r>
      <w:r w:rsidRPr="002967F9">
        <w:rPr>
          <w:shd w:val="clear" w:color="auto" w:fill="FFFFFF"/>
        </w:rPr>
        <w:t xml:space="preserve"> gali reikalauti iš U</w:t>
      </w:r>
      <w:r>
        <w:rPr>
          <w:shd w:val="clear" w:color="auto" w:fill="FFFFFF"/>
        </w:rPr>
        <w:t>žsakovo</w:t>
      </w:r>
      <w:r w:rsidRPr="002967F9">
        <w:rPr>
          <w:shd w:val="clear" w:color="auto" w:fill="FFFFFF"/>
        </w:rPr>
        <w:t xml:space="preserve"> atlyginti dėl to patirtus nuostolius</w:t>
      </w:r>
      <w:r>
        <w:rPr>
          <w:shd w:val="clear" w:color="auto" w:fill="FFFFFF"/>
        </w:rPr>
        <w:t>.</w:t>
      </w:r>
    </w:p>
    <w:p w14:paraId="4FC822E4" w14:textId="77777777" w:rsidR="00B60A87" w:rsidRDefault="002039F8" w:rsidP="001C49FF">
      <w:pPr>
        <w:pStyle w:val="Antrat2"/>
        <w:rPr>
          <w:shd w:val="clear" w:color="auto" w:fill="FFFFFF"/>
        </w:rPr>
      </w:pPr>
      <w:r w:rsidRPr="002039F8">
        <w:rPr>
          <w:shd w:val="clear" w:color="auto" w:fill="FFFFFF"/>
        </w:rPr>
        <w:t xml:space="preserve">Šalys susitaria ir patvirtina, kad šioje </w:t>
      </w:r>
      <w:r w:rsidR="00544BDF">
        <w:rPr>
          <w:shd w:val="clear" w:color="auto" w:fill="FFFFFF"/>
        </w:rPr>
        <w:t>Pirkimo s</w:t>
      </w:r>
      <w:r w:rsidRPr="002039F8">
        <w:rPr>
          <w:shd w:val="clear" w:color="auto" w:fill="FFFFFF"/>
        </w:rPr>
        <w:t xml:space="preserve">utartyje numatytos sankcijos ir kitos pasekmės už įsipareigojimų nevykdymą ar netinkamą vykdymą yra pagrįstos, protingos ir teisingos bei nustatytos atsižvelgiant į </w:t>
      </w:r>
      <w:r w:rsidR="00544BDF">
        <w:rPr>
          <w:shd w:val="clear" w:color="auto" w:fill="FFFFFF"/>
        </w:rPr>
        <w:t>Pirkimo s</w:t>
      </w:r>
      <w:r w:rsidRPr="002039F8">
        <w:rPr>
          <w:shd w:val="clear" w:color="auto" w:fill="FFFFFF"/>
        </w:rPr>
        <w:t xml:space="preserve">utarties dalyką, </w:t>
      </w:r>
      <w:r w:rsidR="00544BDF">
        <w:rPr>
          <w:shd w:val="clear" w:color="auto" w:fill="FFFFFF"/>
        </w:rPr>
        <w:t>Pirkimo s</w:t>
      </w:r>
      <w:r w:rsidRPr="002039F8">
        <w:rPr>
          <w:shd w:val="clear" w:color="auto" w:fill="FFFFFF"/>
        </w:rPr>
        <w:t xml:space="preserve">utarties tikslus, Šalių sutartinius įsipareigojimus bei įsipareigojimus tretiesiems asmenims ir kitas svarbias aplinkybes ir todėl Šalių susitarimu yra vertintinos kaip minimalūs ir neįrodinėtini nuostoliai, kuriuos Užsakovas patyrė dėl netinkamo </w:t>
      </w:r>
      <w:r w:rsidR="00544BDF">
        <w:rPr>
          <w:shd w:val="clear" w:color="auto" w:fill="FFFFFF"/>
        </w:rPr>
        <w:t>Tiekėjo</w:t>
      </w:r>
      <w:r w:rsidRPr="002039F8">
        <w:rPr>
          <w:shd w:val="clear" w:color="auto" w:fill="FFFFFF"/>
        </w:rPr>
        <w:t xml:space="preserve"> sutartinių įsipareigojimų vykdymo ar sutartinių įsipareigojimų nevykdymo</w:t>
      </w:r>
      <w:r w:rsidR="00544BDF">
        <w:rPr>
          <w:shd w:val="clear" w:color="auto" w:fill="FFFFFF"/>
        </w:rPr>
        <w:t>.</w:t>
      </w:r>
    </w:p>
    <w:p w14:paraId="4BEF5464" w14:textId="77777777" w:rsidR="00915C90" w:rsidRDefault="0019318C" w:rsidP="001C49FF">
      <w:pPr>
        <w:pStyle w:val="Antrat2"/>
        <w:rPr>
          <w:shd w:val="clear" w:color="auto" w:fill="FFFFFF"/>
        </w:rPr>
      </w:pPr>
      <w:r>
        <w:rPr>
          <w:szCs w:val="24"/>
        </w:rPr>
        <w:t xml:space="preserve">Tiekėjui pagal šią Pirkimo sutartį neįvykdžius arba netinkamai įvykdžius Pirkimo sutarties įsipareigojimus, kurie yra užtikrinti Pirkimo sutarties įvykdymo užtikrinimu, Užsakovas turi teisę pasinaudoti jam pateiktu </w:t>
      </w:r>
      <w:r w:rsidR="00FC305E">
        <w:rPr>
          <w:szCs w:val="24"/>
        </w:rPr>
        <w:t>Pirkimo s</w:t>
      </w:r>
      <w:r>
        <w:rPr>
          <w:szCs w:val="24"/>
        </w:rPr>
        <w:t>utarties įvykdymo užtikrinimu</w:t>
      </w:r>
      <w:r w:rsidR="00FC305E">
        <w:rPr>
          <w:szCs w:val="24"/>
        </w:rPr>
        <w:t>.</w:t>
      </w:r>
    </w:p>
    <w:p w14:paraId="37856D80" w14:textId="77777777" w:rsidR="00915C90" w:rsidRDefault="00C003CB" w:rsidP="001C49FF">
      <w:pPr>
        <w:pStyle w:val="Antrat2"/>
        <w:rPr>
          <w:shd w:val="clear" w:color="auto" w:fill="FFFFFF"/>
        </w:rPr>
      </w:pPr>
      <w:r>
        <w:rPr>
          <w:szCs w:val="24"/>
        </w:rPr>
        <w:t>Tiekėjas yra visiškai atsakingas už darbuotojų darbų saugos taisyklių reikalavimų laikymąsi. Įvykus nelaimingam atsitikimui su Tiekėjo ar Tiekėjo sub</w:t>
      </w:r>
      <w:r w:rsidR="00DA463D">
        <w:rPr>
          <w:szCs w:val="24"/>
        </w:rPr>
        <w:t>tiekėjo</w:t>
      </w:r>
      <w:r>
        <w:rPr>
          <w:szCs w:val="24"/>
        </w:rPr>
        <w:t xml:space="preserve"> darbuotoju, nelaimingą atsitikimą tiria ir apskaito Tiekėjas.</w:t>
      </w:r>
    </w:p>
    <w:p w14:paraId="14C693EE" w14:textId="77777777" w:rsidR="002967F9" w:rsidRPr="002967F9" w:rsidRDefault="002967F9" w:rsidP="002967F9">
      <w:bookmarkStart w:id="4" w:name="_Hlk6909125"/>
      <w:bookmarkStart w:id="5" w:name="_Hlk6908418"/>
    </w:p>
    <w:p w14:paraId="2125CF6E" w14:textId="77777777" w:rsidR="009336AF" w:rsidRDefault="009336AF" w:rsidP="009336AF">
      <w:pPr>
        <w:pStyle w:val="Antrat1"/>
      </w:pPr>
      <w:bookmarkStart w:id="6" w:name="_Hlk6910803"/>
      <w:r>
        <w:t>Force Majeure</w:t>
      </w:r>
    </w:p>
    <w:p w14:paraId="42936AC1" w14:textId="77777777" w:rsidR="009336AF" w:rsidRDefault="009336AF" w:rsidP="009336AF">
      <w:pPr>
        <w:pStyle w:val="Antrat2"/>
      </w:pPr>
      <w:r>
        <w:t>Nė viena P</w:t>
      </w:r>
      <w:r w:rsidR="000B4B1E">
        <w:t>irkimo</w:t>
      </w:r>
      <w:r>
        <w:t xml:space="preserve"> sutarties Šalis nėra laikoma pažeidusia P</w:t>
      </w:r>
      <w:r w:rsidR="000B4B1E">
        <w:t>irkimo</w:t>
      </w:r>
      <w:r>
        <w:t xml:space="preserve"> sutartį arba nevykdančia savo įsipareigojimų pagal P</w:t>
      </w:r>
      <w:r w:rsidR="000B4B1E">
        <w:t>irkimo</w:t>
      </w:r>
      <w:r>
        <w:t xml:space="preserve"> sutartį, jei įsipareigojimus vykdyti jai trukdo nenugalimos jėgos (force majeure) aplinkybės, atsiradusios po P</w:t>
      </w:r>
      <w:r w:rsidR="000B4B1E">
        <w:t>irkimo</w:t>
      </w:r>
      <w:r>
        <w:t xml:space="preserve"> sutarties įsigaliojimo dienos.</w:t>
      </w:r>
    </w:p>
    <w:p w14:paraId="2C734601" w14:textId="77777777" w:rsidR="009336AF" w:rsidRDefault="009336AF" w:rsidP="009336AF">
      <w:pPr>
        <w:pStyle w:val="Antrat2"/>
      </w:pPr>
      <w:r w:rsidRPr="009336AF">
        <w:t>Jei kuri nors P</w:t>
      </w:r>
      <w:r w:rsidR="000B4B1E">
        <w:t>irkimo</w:t>
      </w:r>
      <w:r w:rsidRPr="009336AF">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5D5170AC" w14:textId="77777777" w:rsidR="009336AF" w:rsidRDefault="009336AF" w:rsidP="009336AF">
      <w:pPr>
        <w:pStyle w:val="Antrat2"/>
      </w:pPr>
      <w:r w:rsidRPr="009336AF">
        <w:t xml:space="preserve">Jei nenugalimos </w:t>
      </w:r>
      <w:bookmarkEnd w:id="4"/>
      <w:r w:rsidRPr="009336AF">
        <w:t xml:space="preserve">jėgos (force </w:t>
      </w:r>
      <w:bookmarkEnd w:id="6"/>
      <w:r w:rsidRPr="009336AF">
        <w:t>majeure) aplinkybės trunka ilgiau kaip 10 (dešimt) kalendorinių dienų, tuomet bet kuri P</w:t>
      </w:r>
      <w:r w:rsidR="000B4B1E">
        <w:t>irkimo</w:t>
      </w:r>
      <w:r w:rsidRPr="009336AF">
        <w:t xml:space="preserve"> sutarties Šalis turi teisę nutraukti P</w:t>
      </w:r>
      <w:r w:rsidR="000B4B1E">
        <w:t>irkimo</w:t>
      </w:r>
      <w:r w:rsidRPr="009336AF">
        <w:t xml:space="preserve"> </w:t>
      </w:r>
      <w:bookmarkEnd w:id="5"/>
      <w:r w:rsidRPr="009336AF">
        <w:t>sutartį įspėdama apie tai kitą Šalį prieš 5 (penkias) kalendorines dienas. Jei pasibaigus šiam 5 (penkių) dienų laikotarpiui nenugalimos jėgos (force majeure) aplinkybės vis dar yra, P</w:t>
      </w:r>
      <w:r w:rsidR="000B4B1E">
        <w:t>irkimo</w:t>
      </w:r>
      <w:r w:rsidRPr="009336AF">
        <w:t xml:space="preserve"> sutartis nutraukiama ir pagal P</w:t>
      </w:r>
      <w:r w:rsidR="000B4B1E">
        <w:t>irkimo</w:t>
      </w:r>
      <w:r w:rsidRPr="009336AF">
        <w:t xml:space="preserve"> sutarties sąlygas Šalys atleidžiamos nuo tolesnio P</w:t>
      </w:r>
      <w:r w:rsidR="000B4B1E">
        <w:t>irkimo</w:t>
      </w:r>
      <w:r w:rsidRPr="009336AF">
        <w:t xml:space="preserve"> sutarties vykdymo.</w:t>
      </w:r>
    </w:p>
    <w:p w14:paraId="185C6E4C" w14:textId="77777777" w:rsidR="000A6964" w:rsidRPr="002967F9" w:rsidRDefault="000A6964" w:rsidP="000A6964"/>
    <w:p w14:paraId="2D001E18" w14:textId="77777777" w:rsidR="000A6964" w:rsidRDefault="00221C95" w:rsidP="000A6964">
      <w:pPr>
        <w:pStyle w:val="Antrat1"/>
      </w:pPr>
      <w:r>
        <w:t>Šalių patvirtinimai</w:t>
      </w:r>
    </w:p>
    <w:p w14:paraId="788F594E" w14:textId="77777777" w:rsidR="00980672" w:rsidRDefault="00980672" w:rsidP="000A6964">
      <w:pPr>
        <w:pStyle w:val="Antrat2"/>
      </w:pPr>
      <w:r w:rsidRPr="00980672">
        <w:t xml:space="preserve">Šalys patvirtina, kad tiek Šalis, tiek jos paskirtas </w:t>
      </w:r>
      <w:r>
        <w:t>Pirkimo s</w:t>
      </w:r>
      <w:r w:rsidRPr="00980672">
        <w:t xml:space="preserve">utartį pasirašyti ir (ar) vykdyti atstovas turi teisę sudaryti šią </w:t>
      </w:r>
      <w:r>
        <w:t>Pirkimo s</w:t>
      </w:r>
      <w:r w:rsidRPr="00980672">
        <w:t xml:space="preserve">utartį, taip pat vykdyti visus šioje </w:t>
      </w:r>
      <w:r>
        <w:t>Pirkimo s</w:t>
      </w:r>
      <w:r w:rsidRPr="00980672">
        <w:t>utartyje numatytus įsipareigojimus</w:t>
      </w:r>
      <w:r>
        <w:t>.</w:t>
      </w:r>
    </w:p>
    <w:p w14:paraId="2E61F654" w14:textId="77777777" w:rsidR="00940EBC" w:rsidRDefault="001B14CB" w:rsidP="000A6964">
      <w:pPr>
        <w:pStyle w:val="Antrat2"/>
      </w:pPr>
      <w:r w:rsidRPr="001B14CB">
        <w:t xml:space="preserve">Tiekėjas pareiškia ir patvirtina, kad Tiekėjas gerai išanalizavo ir suprato </w:t>
      </w:r>
      <w:r>
        <w:t>Paslaugų</w:t>
      </w:r>
      <w:r w:rsidRPr="001B14CB">
        <w:t xml:space="preserve"> pobūdį bei jų apimtį, pagal </w:t>
      </w:r>
      <w:r>
        <w:t>Paslaugų</w:t>
      </w:r>
      <w:r w:rsidRPr="001B14CB">
        <w:t xml:space="preserve"> dokumentus bei kitus Konkrečiame pirkime ar tiesiogiai Tiekėjui pateiktus duomenis, šios Pirkimo sutarties priedus, numatė ir įvertino </w:t>
      </w:r>
      <w:r w:rsidR="0030617D">
        <w:t xml:space="preserve">realią situaciją objektuose bei </w:t>
      </w:r>
      <w:r w:rsidRPr="001B14CB">
        <w:t>vis</w:t>
      </w:r>
      <w:r w:rsidR="0030617D">
        <w:t>a</w:t>
      </w:r>
      <w:r w:rsidRPr="001B14CB">
        <w:t>s sudėtin</w:t>
      </w:r>
      <w:r>
        <w:t>es</w:t>
      </w:r>
      <w:r w:rsidRPr="001B14CB">
        <w:t xml:space="preserve"> </w:t>
      </w:r>
      <w:r>
        <w:t>paslaugas</w:t>
      </w:r>
      <w:r w:rsidRPr="001B14CB">
        <w:t>, medžiagas, įrangą, priemones</w:t>
      </w:r>
      <w:r w:rsidR="0030617D">
        <w:t>, reikiamą patirtį, rizikas</w:t>
      </w:r>
      <w:r>
        <w:t xml:space="preserve"> </w:t>
      </w:r>
      <w:r w:rsidRPr="001B14CB">
        <w:t xml:space="preserve">ir įsipareigojimus, taip pat visus kaštus, būtinus </w:t>
      </w:r>
      <w:r>
        <w:t>Paslaugoms</w:t>
      </w:r>
      <w:r w:rsidRPr="001B14CB">
        <w:t xml:space="preserve"> </w:t>
      </w:r>
      <w:r>
        <w:t>suteikti.</w:t>
      </w:r>
    </w:p>
    <w:p w14:paraId="7F33CB0E" w14:textId="77777777" w:rsidR="00980672" w:rsidRDefault="005C2514" w:rsidP="000A6964">
      <w:pPr>
        <w:pStyle w:val="Antrat2"/>
      </w:pPr>
      <w:r>
        <w:t>Tiekėjas</w:t>
      </w:r>
      <w:r w:rsidRPr="005C2514">
        <w:t xml:space="preserve"> pareiškia ir patvirtina, kad jis yra gavęs ir visą </w:t>
      </w:r>
      <w:r>
        <w:t>Pirkimo s</w:t>
      </w:r>
      <w:r w:rsidRPr="005C2514">
        <w:t xml:space="preserve">utarties galiojimo laikotarpį turės visus būtinus leidimus, atestacijos pažymėjimus ar kitokius dokumentus, įgalinčius </w:t>
      </w:r>
      <w:r>
        <w:t>Tiekėją</w:t>
      </w:r>
      <w:r w:rsidRPr="005C2514">
        <w:t xml:space="preserve"> užsiimti šioje </w:t>
      </w:r>
      <w:r>
        <w:t>Pirkimo s</w:t>
      </w:r>
      <w:r w:rsidRPr="005C2514">
        <w:t>utartyje numatyta veikla</w:t>
      </w:r>
      <w:r w:rsidR="00F80F12">
        <w:t xml:space="preserve"> </w:t>
      </w:r>
      <w:r w:rsidRPr="005C2514">
        <w:t xml:space="preserve">Lietuvos Respublikoje. </w:t>
      </w:r>
    </w:p>
    <w:p w14:paraId="0101D06D" w14:textId="0D27D0DF" w:rsidR="00F66707" w:rsidRDefault="00F66707" w:rsidP="00F66707"/>
    <w:p w14:paraId="4B84A93E" w14:textId="77777777" w:rsidR="00554D38" w:rsidRDefault="00554D38" w:rsidP="00F66707"/>
    <w:p w14:paraId="3DA58E49" w14:textId="77777777" w:rsidR="00F66707" w:rsidRDefault="0030617D" w:rsidP="00F66707">
      <w:pPr>
        <w:pStyle w:val="Antrat1"/>
      </w:pPr>
      <w:r>
        <w:lastRenderedPageBreak/>
        <w:t>Paslaugų</w:t>
      </w:r>
      <w:r w:rsidR="00A275BC">
        <w:t xml:space="preserve"> kokybė </w:t>
      </w:r>
    </w:p>
    <w:p w14:paraId="13505234" w14:textId="77777777" w:rsidR="0030617D" w:rsidRDefault="00C22FA1" w:rsidP="00F66707">
      <w:pPr>
        <w:pStyle w:val="Antrat2"/>
      </w:pPr>
      <w:r w:rsidRPr="00C22FA1">
        <w:t xml:space="preserve">Tiekėjas garantuoja, kad jo </w:t>
      </w:r>
      <w:r>
        <w:t>suteiktos</w:t>
      </w:r>
      <w:r w:rsidRPr="00C22FA1">
        <w:t xml:space="preserve"> </w:t>
      </w:r>
      <w:r>
        <w:t>Paslaugos</w:t>
      </w:r>
      <w:r w:rsidRPr="00C22FA1">
        <w:t xml:space="preserve"> atitiks </w:t>
      </w:r>
      <w:r>
        <w:t>Paslaugų specifikacijoje</w:t>
      </w:r>
      <w:r w:rsidRPr="00C22FA1">
        <w:t xml:space="preserve"> numatyt</w:t>
      </w:r>
      <w:r>
        <w:t>us reikalavimus</w:t>
      </w:r>
      <w:r w:rsidRPr="00C22FA1">
        <w:t>, normatyvinių dokumentų ir kitų teisės aktų bei Pirkimo sutarties reikalavimus</w:t>
      </w:r>
      <w:r>
        <w:t>.</w:t>
      </w:r>
    </w:p>
    <w:p w14:paraId="0B6E3F01" w14:textId="77777777" w:rsidR="005855FF" w:rsidRDefault="000B32F9" w:rsidP="00F66707">
      <w:pPr>
        <w:pStyle w:val="Antrat2"/>
      </w:pPr>
      <w:r w:rsidRPr="000B32F9">
        <w:t xml:space="preserve">Jeigu </w:t>
      </w:r>
      <w:r>
        <w:t>Tiekėjas</w:t>
      </w:r>
      <w:r w:rsidRPr="000B32F9">
        <w:t xml:space="preserve"> </w:t>
      </w:r>
      <w:r w:rsidR="00C22FA1">
        <w:t>suteikė</w:t>
      </w:r>
      <w:r w:rsidRPr="000B32F9">
        <w:t xml:space="preserve"> </w:t>
      </w:r>
      <w:r w:rsidR="00C22FA1">
        <w:t>Paslaugas</w:t>
      </w:r>
      <w:r w:rsidRPr="000B32F9">
        <w:t xml:space="preserve"> pažeisdamas šioje </w:t>
      </w:r>
      <w:r>
        <w:t>Pirkimo s</w:t>
      </w:r>
      <w:r w:rsidRPr="000B32F9">
        <w:t xml:space="preserve">utartyje numatytas sąlygas, nesilaikė normatyvinių dokumentų ir kitų teisės aktų reikalavimų, Užsakovas turi teisę reikalauti, kad </w:t>
      </w:r>
      <w:r>
        <w:t>Tiekėjas</w:t>
      </w:r>
      <w:r w:rsidRPr="000B32F9">
        <w:t>:</w:t>
      </w:r>
    </w:p>
    <w:p w14:paraId="1F73BFFD" w14:textId="77777777" w:rsidR="000B32F9" w:rsidRDefault="000B32F9" w:rsidP="000B32F9">
      <w:pPr>
        <w:pStyle w:val="Antrat2"/>
        <w:numPr>
          <w:ilvl w:val="2"/>
          <w:numId w:val="13"/>
        </w:numPr>
      </w:pPr>
      <w:r>
        <w:t>N</w:t>
      </w:r>
      <w:r w:rsidRPr="000B32F9">
        <w:t xml:space="preserve">edelsiant sustabdytų ir (ar) nutrauktų </w:t>
      </w:r>
      <w:r w:rsidR="00C22FA1">
        <w:t>Paslaugų</w:t>
      </w:r>
      <w:r w:rsidRPr="000B32F9">
        <w:t xml:space="preserve"> </w:t>
      </w:r>
      <w:r w:rsidR="00C22FA1">
        <w:t>teikimą</w:t>
      </w:r>
      <w:r>
        <w:t>.</w:t>
      </w:r>
    </w:p>
    <w:p w14:paraId="36991059" w14:textId="77777777" w:rsidR="000B32F9" w:rsidRDefault="000B32F9" w:rsidP="000B32F9">
      <w:pPr>
        <w:pStyle w:val="Antrat2"/>
        <w:numPr>
          <w:ilvl w:val="2"/>
          <w:numId w:val="13"/>
        </w:numPr>
      </w:pPr>
      <w:r>
        <w:t>N</w:t>
      </w:r>
      <w:r w:rsidRPr="000B32F9">
        <w:t xml:space="preserve">eatlygintinai pagerintų </w:t>
      </w:r>
      <w:r w:rsidR="00C22FA1">
        <w:t>Paslaugų</w:t>
      </w:r>
      <w:r w:rsidRPr="000B32F9">
        <w:t xml:space="preserve"> kokybę</w:t>
      </w:r>
      <w:r>
        <w:t>.</w:t>
      </w:r>
    </w:p>
    <w:p w14:paraId="2914EC18" w14:textId="77777777" w:rsidR="000B32F9" w:rsidRDefault="000B32F9" w:rsidP="000B32F9">
      <w:pPr>
        <w:pStyle w:val="Antrat2"/>
        <w:numPr>
          <w:ilvl w:val="2"/>
          <w:numId w:val="13"/>
        </w:numPr>
      </w:pPr>
      <w:r>
        <w:t>N</w:t>
      </w:r>
      <w:r w:rsidRPr="000B32F9">
        <w:t xml:space="preserve">eatlygintinai ištaisytų netinkamai </w:t>
      </w:r>
      <w:r w:rsidR="00C22FA1">
        <w:t>suteiktas</w:t>
      </w:r>
      <w:r w:rsidRPr="000B32F9">
        <w:t xml:space="preserve"> </w:t>
      </w:r>
      <w:r w:rsidR="00C22FA1">
        <w:t>Paslaugas</w:t>
      </w:r>
      <w:r>
        <w:t>.</w:t>
      </w:r>
    </w:p>
    <w:p w14:paraId="22B20C51" w14:textId="77777777" w:rsidR="000B32F9" w:rsidRDefault="00C1678E" w:rsidP="000B32F9">
      <w:pPr>
        <w:pStyle w:val="Antrat2"/>
        <w:numPr>
          <w:ilvl w:val="2"/>
          <w:numId w:val="13"/>
        </w:numPr>
      </w:pPr>
      <w:r>
        <w:t>A</w:t>
      </w:r>
      <w:r w:rsidRPr="00C1678E">
        <w:t xml:space="preserve">tlygintų Užsakovui </w:t>
      </w:r>
      <w:r w:rsidR="00C22FA1">
        <w:t>Paslaugų</w:t>
      </w:r>
      <w:r w:rsidRPr="00C1678E">
        <w:t xml:space="preserve"> trūkumų šalinimo išlaidas</w:t>
      </w:r>
      <w:r>
        <w:t>.</w:t>
      </w:r>
    </w:p>
    <w:p w14:paraId="238F50BA" w14:textId="77777777" w:rsidR="005855FF" w:rsidRDefault="008A6D83" w:rsidP="00F66707">
      <w:pPr>
        <w:pStyle w:val="Antrat2"/>
      </w:pPr>
      <w:r w:rsidRPr="008A6D83">
        <w:t xml:space="preserve">Jeigu </w:t>
      </w:r>
      <w:r>
        <w:t>Tiekėjas</w:t>
      </w:r>
      <w:r w:rsidRPr="008A6D83">
        <w:t xml:space="preserve"> per Užsakovo nurodytus terminus nepradeda taisyti nekokybiškai </w:t>
      </w:r>
      <w:r w:rsidR="00C22FA1">
        <w:t>suteiktų</w:t>
      </w:r>
      <w:r w:rsidRPr="008A6D83">
        <w:t xml:space="preserve"> </w:t>
      </w:r>
      <w:r w:rsidR="00C22FA1">
        <w:t>Paslaugų</w:t>
      </w:r>
      <w:r w:rsidRPr="008A6D83">
        <w:t xml:space="preserve"> ir (arba) nepašalina </w:t>
      </w:r>
      <w:r w:rsidR="00C22FA1">
        <w:t>Paslaugų</w:t>
      </w:r>
      <w:r w:rsidRPr="008A6D83">
        <w:t xml:space="preserve"> trūkumų, Užsakovas gali sulaikyti </w:t>
      </w:r>
      <w:proofErr w:type="spellStart"/>
      <w:r w:rsidRPr="008A6D83">
        <w:t>mokėjimus</w:t>
      </w:r>
      <w:proofErr w:type="spellEnd"/>
      <w:r w:rsidRPr="008A6D83">
        <w:t xml:space="preserve"> ir (arba) </w:t>
      </w:r>
      <w:r>
        <w:t>Tiekėjo</w:t>
      </w:r>
      <w:r w:rsidRPr="008A6D83">
        <w:t xml:space="preserve"> sąskaita ištaisyti nekokybiškai </w:t>
      </w:r>
      <w:r w:rsidR="00C22FA1">
        <w:t>suteiktas</w:t>
      </w:r>
      <w:r w:rsidRPr="008A6D83">
        <w:t xml:space="preserve"> </w:t>
      </w:r>
      <w:r w:rsidR="00C22FA1">
        <w:t>Paslaugas</w:t>
      </w:r>
      <w:r w:rsidRPr="008A6D83">
        <w:t xml:space="preserve"> savo jėgomis arba trečiųjų šalių pagalba ir išskaičiuoti dėl to patirtus nuostolius iš </w:t>
      </w:r>
      <w:r>
        <w:t>Tiekėjo.</w:t>
      </w:r>
    </w:p>
    <w:p w14:paraId="4C18A61E" w14:textId="77777777" w:rsidR="00BE373E" w:rsidRPr="003400EA" w:rsidRDefault="00BE373E" w:rsidP="00BE373E">
      <w:pPr>
        <w:rPr>
          <w:rFonts w:cs="Tahoma"/>
          <w:szCs w:val="16"/>
          <w:lang w:val="en-US"/>
        </w:rPr>
      </w:pPr>
    </w:p>
    <w:p w14:paraId="68A9AFBA" w14:textId="77777777" w:rsidR="00DC4F6F" w:rsidRPr="00D11D63" w:rsidRDefault="00B472C8" w:rsidP="009336AF">
      <w:pPr>
        <w:pStyle w:val="Antrat1"/>
      </w:pPr>
      <w:r w:rsidRPr="00D11D63">
        <w:t>P</w:t>
      </w:r>
      <w:r w:rsidR="00B1765A">
        <w:t>irkimo</w:t>
      </w:r>
      <w:r w:rsidR="006B7190" w:rsidRPr="00D11D63">
        <w:t xml:space="preserve"> s</w:t>
      </w:r>
      <w:r w:rsidR="00DC4F6F" w:rsidRPr="00D11D63">
        <w:t>utarčiai taikytina teisė ir ginčų sprendimas</w:t>
      </w:r>
    </w:p>
    <w:p w14:paraId="50C762D0" w14:textId="77777777" w:rsidR="00DC4F6F" w:rsidRPr="00D11D63" w:rsidRDefault="00DC4F6F" w:rsidP="003474D6">
      <w:pPr>
        <w:pStyle w:val="Antrat2"/>
      </w:pPr>
      <w:r w:rsidRPr="00D11D63">
        <w:t xml:space="preserve">Šalys susitaria, kad visi </w:t>
      </w:r>
      <w:r w:rsidR="00667D83" w:rsidRPr="00D11D63">
        <w:t>P</w:t>
      </w:r>
      <w:r w:rsidR="005E15AC">
        <w:t>irkimo</w:t>
      </w:r>
      <w:r w:rsidR="006B7190" w:rsidRPr="00D11D63">
        <w:t xml:space="preserve"> s</w:t>
      </w:r>
      <w:r w:rsidRPr="00D11D63">
        <w:t>utart</w:t>
      </w:r>
      <w:r w:rsidR="00656E78" w:rsidRPr="00D11D63">
        <w:t xml:space="preserve">yje </w:t>
      </w:r>
      <w:r w:rsidRPr="00D11D63">
        <w:t xml:space="preserve">nereglamentuoti klausimai sprendžiami </w:t>
      </w:r>
      <w:r w:rsidR="00656E78" w:rsidRPr="00D11D63">
        <w:t>vadovaujan</w:t>
      </w:r>
      <w:r w:rsidR="00CD3D27">
        <w:t>tis Lietuvos Respublikos teise.</w:t>
      </w:r>
    </w:p>
    <w:p w14:paraId="0C26A327" w14:textId="77777777" w:rsidR="00DC4F6F" w:rsidRPr="00D11D63" w:rsidRDefault="00DC4F6F" w:rsidP="003474D6">
      <w:pPr>
        <w:pStyle w:val="Antrat2"/>
      </w:pPr>
      <w:r w:rsidRPr="00D11D63">
        <w:t xml:space="preserve">Visus </w:t>
      </w:r>
      <w:r w:rsidR="00985300">
        <w:t>Užsakovo</w:t>
      </w:r>
      <w:r w:rsidRPr="00D11D63">
        <w:t xml:space="preserve"> ir </w:t>
      </w:r>
      <w:r w:rsidR="00985300">
        <w:t>Tiekėjo</w:t>
      </w:r>
      <w:r w:rsidRPr="00D11D63">
        <w:t xml:space="preserve"> ginčus, kylančius iš </w:t>
      </w:r>
      <w:r w:rsidR="0039674B" w:rsidRPr="00D11D63">
        <w:t>P</w:t>
      </w:r>
      <w:r w:rsidR="005E15AC">
        <w:t>irkimo</w:t>
      </w:r>
      <w:r w:rsidR="006B7190" w:rsidRPr="00D11D63">
        <w:t xml:space="preserve"> s</w:t>
      </w:r>
      <w:r w:rsidRPr="00D11D63">
        <w:t xml:space="preserve">utarties ar su ja susijusius, </w:t>
      </w:r>
      <w:r w:rsidR="00DA4E42" w:rsidRPr="00D11D63">
        <w:t>Š</w:t>
      </w:r>
      <w:r w:rsidRPr="00D11D63">
        <w:t xml:space="preserve">alys sprendžia derybomis. Ginčo pradžia laikoma rašto, pateikto paštu, faksu ar asmeniškai </w:t>
      </w:r>
      <w:r w:rsidR="00BF4C0C" w:rsidRPr="00D11D63">
        <w:t>P</w:t>
      </w:r>
      <w:r w:rsidR="005E15AC">
        <w:t>irkimo</w:t>
      </w:r>
      <w:r w:rsidR="006B7190" w:rsidRPr="00D11D63">
        <w:t xml:space="preserve"> s</w:t>
      </w:r>
      <w:r w:rsidRPr="00D11D63">
        <w:t xml:space="preserve">utarties </w:t>
      </w:r>
      <w:r w:rsidR="00DA4E42" w:rsidRPr="00D11D63">
        <w:t>Š</w:t>
      </w:r>
      <w:r w:rsidRPr="00D11D63">
        <w:t xml:space="preserve">alių </w:t>
      </w:r>
      <w:r w:rsidR="00BF4C0C" w:rsidRPr="00D11D63">
        <w:t>P</w:t>
      </w:r>
      <w:r w:rsidR="005E15AC">
        <w:t>irkimo</w:t>
      </w:r>
      <w:r w:rsidR="006B7190" w:rsidRPr="00D11D63">
        <w:t xml:space="preserve"> s</w:t>
      </w:r>
      <w:r w:rsidRPr="00D11D63">
        <w:t>utartyje nurodytais adresais, kuriame išdėstoma ginčo esmė, įteikimo data.</w:t>
      </w:r>
    </w:p>
    <w:p w14:paraId="414DBDA0" w14:textId="77777777" w:rsidR="00DC4F6F" w:rsidRDefault="00DC4F6F" w:rsidP="003474D6">
      <w:pPr>
        <w:pStyle w:val="Antrat2"/>
      </w:pPr>
      <w:r w:rsidRPr="00D11D63">
        <w:t>Jei ginčo negalima išspręsti derybomis per maksimalų 20 (dvidešimties) darbo dienų laikotarpį nuo dienos, kai ginčas buvo pateiktas sprendimui, ginčas perduodamas spręsti Li</w:t>
      </w:r>
      <w:r w:rsidR="00DA4E42" w:rsidRPr="00D11D63">
        <w:t>etuvos Respublikos teismui</w:t>
      </w:r>
      <w:r w:rsidRPr="00D11D63">
        <w:t>.</w:t>
      </w:r>
    </w:p>
    <w:p w14:paraId="5E706E47" w14:textId="77777777" w:rsidR="00BE373E" w:rsidRPr="00BE373E" w:rsidRDefault="00BE373E" w:rsidP="00BE373E"/>
    <w:p w14:paraId="1A437AC1" w14:textId="77777777" w:rsidR="009E5714" w:rsidRPr="00D11D63" w:rsidRDefault="0072762F" w:rsidP="009336AF">
      <w:pPr>
        <w:pStyle w:val="Antrat1"/>
      </w:pPr>
      <w:r w:rsidRPr="00EA686D">
        <w:t>P</w:t>
      </w:r>
      <w:r w:rsidR="004B44DA" w:rsidRPr="00EA686D">
        <w:t>irkimo</w:t>
      </w:r>
      <w:r w:rsidR="006B7190" w:rsidRPr="00EA686D">
        <w:t xml:space="preserve"> s</w:t>
      </w:r>
      <w:r w:rsidR="009E5714" w:rsidRPr="00EA686D">
        <w:t>utarties</w:t>
      </w:r>
      <w:r w:rsidR="009E5714" w:rsidRPr="00FA0161">
        <w:t xml:space="preserve"> </w:t>
      </w:r>
      <w:r w:rsidR="009E5714" w:rsidRPr="00D11D63">
        <w:t>pakeitimai</w:t>
      </w:r>
    </w:p>
    <w:p w14:paraId="29C8F33D" w14:textId="147A0817" w:rsidR="004B44DA" w:rsidRDefault="00255DD4" w:rsidP="003474D6">
      <w:pPr>
        <w:pStyle w:val="Antrat2"/>
      </w:pPr>
      <w:r w:rsidRPr="00DD3E2F">
        <w:t>P</w:t>
      </w:r>
      <w:r>
        <w:t>irkimo</w:t>
      </w:r>
      <w:r w:rsidRPr="00DD3E2F">
        <w:t xml:space="preserve"> sutarties sąlygos P</w:t>
      </w:r>
      <w:r>
        <w:t>irkimo</w:t>
      </w:r>
      <w:r w:rsidRPr="00DD3E2F">
        <w:t xml:space="preserve"> sutarties galiojimo laikotarpiu gali būti keičiamos šioje sutartyje</w:t>
      </w:r>
      <w:r>
        <w:t xml:space="preserve"> </w:t>
      </w:r>
      <w:r w:rsidR="00C50BA9">
        <w:t>ir (</w:t>
      </w:r>
      <w:r>
        <w:t>ar</w:t>
      </w:r>
      <w:r w:rsidR="00C50BA9">
        <w:t>)</w:t>
      </w:r>
      <w:r>
        <w:t xml:space="preserve"> </w:t>
      </w:r>
      <w:r w:rsidRPr="002926BA">
        <w:t>Viešųjų pirkimų įstatyme nustatytomis sąlygomis ir tvarka</w:t>
      </w:r>
      <w:r>
        <w:t xml:space="preserve">. </w:t>
      </w:r>
    </w:p>
    <w:p w14:paraId="1D283CAF" w14:textId="77777777" w:rsidR="004B44DA" w:rsidRDefault="00A43EEF" w:rsidP="003474D6">
      <w:pPr>
        <w:pStyle w:val="Antrat2"/>
      </w:pPr>
      <w:r w:rsidRPr="00A43EEF">
        <w:t>P</w:t>
      </w:r>
      <w:r>
        <w:t>irkimo</w:t>
      </w:r>
      <w:r w:rsidRPr="00A43EEF">
        <w:t xml:space="preserve"> sutarties vykdymo metu Tiekėjas gali keisti P</w:t>
      </w:r>
      <w:r w:rsidR="00114FEA">
        <w:t>irkimo</w:t>
      </w:r>
      <w:r w:rsidRPr="00A43EEF">
        <w:t xml:space="preserve"> sutartyje nurodytus ir/ar pasitelkti naujus subtiekėjus. Keičiančiojo ar naujai pasitelkiamo subtiekėjo kvalifikacija turi būti pakankama P</w:t>
      </w:r>
      <w:r w:rsidR="00114FEA">
        <w:t>irkimo</w:t>
      </w:r>
      <w:r w:rsidRPr="00A43EEF">
        <w:t xml:space="preserve"> sutarties užduoties įvykdymui</w:t>
      </w:r>
      <w:r w:rsidR="005D2DFA" w:rsidRPr="005D2DFA">
        <w:t>, keičiantysis ir/ar naujai pasitelkiamas subtiekėjas turi neturėti pašalinimo pagrindų</w:t>
      </w:r>
      <w:r w:rsidRPr="00A43EEF">
        <w:t>. Apie keičiamus ir/ar naujai pasitelkiamus subtiekėjus Tiekėjas turi iš anksto raštu informuoti Užsakovą nurodant subtiekėjo keitimo ir/ar pasitelkimo priežastis</w:t>
      </w:r>
      <w:r w:rsidR="005D2DFA">
        <w:t>,</w:t>
      </w:r>
      <w:r w:rsidRPr="00A43EEF">
        <w:t xml:space="preserve"> kartu pateikiant Šalių papildomo susitarimo prie P</w:t>
      </w:r>
      <w:r w:rsidR="00114FEA">
        <w:t>irkimo</w:t>
      </w:r>
      <w:r w:rsidRPr="00A43EEF">
        <w:t xml:space="preserve"> sutarties projektą ir raštišką patvirtinimą, kad </w:t>
      </w:r>
      <w:r w:rsidR="0053799C">
        <w:t xml:space="preserve">subtiekėjas neturi pašalinimo pagrindų ir </w:t>
      </w:r>
      <w:r w:rsidRPr="00A43EEF">
        <w:t>subtiekėjo kvalifikacija yra pakankama P</w:t>
      </w:r>
      <w:r w:rsidR="00114FEA">
        <w:t>irkimo</w:t>
      </w:r>
      <w:r w:rsidRPr="00A43EEF">
        <w:t xml:space="preserve"> sutarties užduoties įvykdymui (turi teisę verstis ta veikla, kuriai jis yra pasitelkiamas arba atitinka pirkimo dokumentuose nustatytus kvalifikacinius reikalavimus, keliamus subtiekėjams, jeigu buvo remtasi jų </w:t>
      </w:r>
      <w:proofErr w:type="spellStart"/>
      <w:r w:rsidRPr="00A43EEF">
        <w:t>pajėgumais</w:t>
      </w:r>
      <w:proofErr w:type="spellEnd"/>
      <w:r w:rsidRPr="00A43EEF">
        <w:t xml:space="preserve"> pagrindžiant atitiktį kvalifikacijos reikalavimams), o Užsakovas privalo per 4 darbo dienas nuo kreipimosi gavimo dienos pritarti ir pasirašyti pateiktą Šalių papildomą susitarimą prie P</w:t>
      </w:r>
      <w:r w:rsidR="00114FEA">
        <w:t>irkimo</w:t>
      </w:r>
      <w:r w:rsidRPr="00A43EEF">
        <w:t xml:space="preserve"> sutarties arba motyvuotai nepritarti subtiekėjo pakeitimui ar naujo subtiekėjo pasitelkimui</w:t>
      </w:r>
      <w:r w:rsidR="00114FEA">
        <w:t>.</w:t>
      </w:r>
    </w:p>
    <w:p w14:paraId="2BACD107" w14:textId="77777777" w:rsidR="00FA26B1" w:rsidRDefault="00C6487A" w:rsidP="003474D6">
      <w:pPr>
        <w:pStyle w:val="Antrat2"/>
      </w:pPr>
      <w:r w:rsidRPr="00C6487A">
        <w:t>U</w:t>
      </w:r>
      <w:r>
        <w:t>žsakovui</w:t>
      </w:r>
      <w:r w:rsidRPr="00C6487A">
        <w:t xml:space="preserve"> nustačius T</w:t>
      </w:r>
      <w:r>
        <w:t>iekėjo</w:t>
      </w:r>
      <w:r w:rsidRPr="00C6487A">
        <w:t xml:space="preserve"> pasitelkto ar planuojamo pasitelkti subtiekėjo neatitikimą kvalifikaciniams reikalavimams</w:t>
      </w:r>
      <w:r w:rsidR="00EA686D">
        <w:t xml:space="preserve"> ir/arba pašalinimo pagrindus</w:t>
      </w:r>
      <w:r w:rsidRPr="00C6487A">
        <w:t>, U</w:t>
      </w:r>
      <w:r>
        <w:t>žsakovas</w:t>
      </w:r>
      <w:r w:rsidRPr="00C6487A">
        <w:t xml:space="preserve"> reikalauja T</w:t>
      </w:r>
      <w:r>
        <w:t>iekėjo</w:t>
      </w:r>
      <w:r w:rsidRPr="00C6487A">
        <w:t xml:space="preserve"> per protingą terminą tokį subtiekėją pakeisti kitu</w:t>
      </w:r>
      <w:r>
        <w:t>.</w:t>
      </w:r>
    </w:p>
    <w:p w14:paraId="1FDBD003" w14:textId="77777777" w:rsidR="00E62ACB" w:rsidRDefault="002E425A" w:rsidP="003474D6">
      <w:pPr>
        <w:pStyle w:val="Antrat2"/>
      </w:pPr>
      <w:r w:rsidRPr="002E425A">
        <w:t xml:space="preserve">Tiekėjo ar subtiekėjo darbuotojo (specialisto), kuris yra paskirtas </w:t>
      </w:r>
      <w:r>
        <w:t>Pirkimo s</w:t>
      </w:r>
      <w:r w:rsidRPr="002E425A">
        <w:t>utarties vykdymui, keitimas ar naujų skyrimas galimas tik esant vienai iš šių priežasčių:</w:t>
      </w:r>
    </w:p>
    <w:p w14:paraId="4EC7CE18" w14:textId="77777777" w:rsidR="002E425A" w:rsidRDefault="007014CB" w:rsidP="002E425A">
      <w:pPr>
        <w:pStyle w:val="Antrat2"/>
        <w:numPr>
          <w:ilvl w:val="2"/>
          <w:numId w:val="13"/>
        </w:numPr>
      </w:pPr>
      <w:r w:rsidRPr="007014CB">
        <w:t>Užsakov</w:t>
      </w:r>
      <w:r>
        <w:t>ui</w:t>
      </w:r>
      <w:r w:rsidRPr="007014CB">
        <w:t xml:space="preserve"> raštu </w:t>
      </w:r>
      <w:r>
        <w:t>paprašius</w:t>
      </w:r>
      <w:r w:rsidRPr="007014CB">
        <w:t xml:space="preserve"> Tiekėj</w:t>
      </w:r>
      <w:r>
        <w:t>o</w:t>
      </w:r>
      <w:r w:rsidRPr="007014CB">
        <w:t xml:space="preserve"> </w:t>
      </w:r>
      <w:r>
        <w:t>pakeisti</w:t>
      </w:r>
      <w:r w:rsidRPr="007014CB">
        <w:t xml:space="preserve"> darbuotoj</w:t>
      </w:r>
      <w:r>
        <w:t>ą.</w:t>
      </w:r>
    </w:p>
    <w:p w14:paraId="623A41BD" w14:textId="77777777" w:rsidR="002E425A" w:rsidRDefault="007014CB" w:rsidP="002E425A">
      <w:pPr>
        <w:pStyle w:val="Antrat2"/>
        <w:numPr>
          <w:ilvl w:val="2"/>
          <w:numId w:val="13"/>
        </w:numPr>
      </w:pPr>
      <w:r>
        <w:t>N</w:t>
      </w:r>
      <w:r w:rsidRPr="007014CB">
        <w:t>utrūkus darbo sutarčiai</w:t>
      </w:r>
      <w:r>
        <w:t>,</w:t>
      </w:r>
      <w:r w:rsidRPr="007014CB">
        <w:rPr>
          <w:rFonts w:cs="Times New Roman"/>
          <w:bCs w:val="0"/>
          <w:iCs w:val="0"/>
          <w:szCs w:val="24"/>
        </w:rPr>
        <w:t xml:space="preserve"> </w:t>
      </w:r>
      <w:r w:rsidRPr="007014CB">
        <w:t>dėl darbuotojo (specialisto) nedarbingumo ar dėl kitų objektyvių priežasčių, kurias Tiekėjas turi pagrįsti</w:t>
      </w:r>
      <w:r>
        <w:t>.</w:t>
      </w:r>
    </w:p>
    <w:p w14:paraId="6FF8D363" w14:textId="77777777" w:rsidR="00E62ACB" w:rsidRDefault="000A7A2B" w:rsidP="004872C5">
      <w:pPr>
        <w:pStyle w:val="Antrat2"/>
      </w:pPr>
      <w:r w:rsidRPr="000A7A2B">
        <w:t xml:space="preserve">Tiekėjas, gavęs Užsakovo prašymą dėl paskirto darbuotojo (specialisto) pakeitimo, turi pareigą per protingą terminą, bet ne ilgesnį kaip 14 (keturiolika) kalendorinių dienų, paskirti kitą darbuotoją (specialistą) ar užtikrinti, kad subtiekėjas paskirtų kitą darbuotoją (specialistą) </w:t>
      </w:r>
      <w:r>
        <w:t>Pirkimo s</w:t>
      </w:r>
      <w:r w:rsidRPr="000A7A2B">
        <w:t>utarties vykdymui</w:t>
      </w:r>
      <w:r>
        <w:t xml:space="preserve">. </w:t>
      </w:r>
      <w:bookmarkStart w:id="7" w:name="_Hlk15633994"/>
      <w:r w:rsidRPr="000A7A2B">
        <w:t>Prieš paskiriant naują darbuotoją (specialistą), Tiekėjas turi informuoti Užsakovą apie jį bei Užsakovui pateikti jo kvalifikaciją patvirtinančius dokumentus.</w:t>
      </w:r>
      <w:bookmarkEnd w:id="7"/>
      <w:r w:rsidRPr="000A7A2B">
        <w:t xml:space="preserve"> </w:t>
      </w:r>
    </w:p>
    <w:p w14:paraId="37D2741A" w14:textId="77777777" w:rsidR="00E62ACB" w:rsidRDefault="000A7A2B" w:rsidP="003474D6">
      <w:pPr>
        <w:pStyle w:val="Antrat2"/>
      </w:pPr>
      <w:r>
        <w:t xml:space="preserve">Keičiant darbuotoją (specialistą) Tiekėjo iniciatyva, </w:t>
      </w:r>
      <w:r w:rsidRPr="000A7A2B">
        <w:t>Tiekėjas turi raštu informuoti Užsakovą ne mažiau kaip prieš 3 (tris) darbo dienas ir gauti Užsakovo raštišką sutikimą. Prieš paskiriant naują darbuotoją (specialistą), Tiekėjas turi informuoti Užsakovą apie jį bei Užsakovui pateikti jo kvalifikaciją patvirtinančius dokumentus.</w:t>
      </w:r>
    </w:p>
    <w:p w14:paraId="1FBCDC18" w14:textId="77777777" w:rsidR="002A516A" w:rsidRDefault="002A516A" w:rsidP="003474D6">
      <w:pPr>
        <w:pStyle w:val="Antrat2"/>
      </w:pPr>
      <w:r w:rsidRPr="002A516A">
        <w:t>Visi Pirkimo sutarties pakeitimai įforminami atskiru rašytiniu Šalių sutarimu</w:t>
      </w:r>
      <w:r>
        <w:t>.</w:t>
      </w:r>
    </w:p>
    <w:p w14:paraId="2B54459C" w14:textId="77777777" w:rsidR="00332324" w:rsidRDefault="00356EA3" w:rsidP="003474D6">
      <w:pPr>
        <w:pStyle w:val="Antrat2"/>
      </w:pPr>
      <w:r w:rsidRPr="00356EA3">
        <w:t xml:space="preserve">Esant atskirų </w:t>
      </w:r>
      <w:r>
        <w:t>P</w:t>
      </w:r>
      <w:r w:rsidRPr="00356EA3">
        <w:t xml:space="preserve">aslaugų apimčių pasikeitimui (padidėjimui ar sumažėjimui), pasikeitusių </w:t>
      </w:r>
      <w:r>
        <w:t>P</w:t>
      </w:r>
      <w:r w:rsidRPr="00356EA3">
        <w:t xml:space="preserve">aslaugų apimčių dydžio įvertinimui (tiksliam </w:t>
      </w:r>
      <w:r>
        <w:t>P</w:t>
      </w:r>
      <w:r w:rsidRPr="00356EA3">
        <w:t xml:space="preserve">aslaugų apimties pokyčiui nustatyti) bus pasitelkiamos komisijos, sudarytos iš dviejų </w:t>
      </w:r>
      <w:r>
        <w:t>Užsakovo</w:t>
      </w:r>
      <w:r w:rsidRPr="00356EA3">
        <w:t xml:space="preserve"> ir dviejų Tiekėjo atstovų</w:t>
      </w:r>
      <w:r>
        <w:t>.</w:t>
      </w:r>
      <w:r w:rsidRPr="00356EA3">
        <w:t xml:space="preserve"> </w:t>
      </w:r>
      <w:r>
        <w:t>J</w:t>
      </w:r>
      <w:r w:rsidRPr="00356EA3">
        <w:t>ų bendr</w:t>
      </w:r>
      <w:r w:rsidR="00004D3A">
        <w:t>o</w:t>
      </w:r>
      <w:r w:rsidRPr="00356EA3">
        <w:t xml:space="preserve"> vertinim</w:t>
      </w:r>
      <w:r w:rsidR="00004D3A">
        <w:t>o</w:t>
      </w:r>
      <w:r w:rsidRPr="00356EA3">
        <w:t xml:space="preserve"> (toliau – ekspertinis vertinimas) metu bus suformuotas </w:t>
      </w:r>
      <w:r>
        <w:t>P</w:t>
      </w:r>
      <w:r w:rsidRPr="00356EA3">
        <w:t xml:space="preserve">aslaugų apimčių pasikeitimo ekspertinio vertinimo aktas, kuriame bus detaliai aprašytos </w:t>
      </w:r>
      <w:r>
        <w:t>P</w:t>
      </w:r>
      <w:r w:rsidRPr="00356EA3">
        <w:t xml:space="preserve">aslaugų apimčių pokytį sąlygojančios aplinkybės ir procentine išraiška įvertintas konkrečių </w:t>
      </w:r>
      <w:r>
        <w:t>P</w:t>
      </w:r>
      <w:r w:rsidRPr="00356EA3">
        <w:t>aslaugų apimčių pokytis.</w:t>
      </w:r>
      <w:r w:rsidRPr="00356EA3">
        <w:rPr>
          <w:rFonts w:ascii="Times New Roman" w:eastAsia="Calibri" w:hAnsi="Times New Roman" w:cs="Times New Roman"/>
          <w:bCs w:val="0"/>
          <w:iCs w:val="0"/>
          <w:sz w:val="22"/>
          <w:szCs w:val="22"/>
        </w:rPr>
        <w:t xml:space="preserve"> </w:t>
      </w:r>
      <w:r w:rsidRPr="00356EA3">
        <w:t xml:space="preserve">Ekspertinio vertinimo išvadomis Užsakovas ir Tiekėjas privalės remtis nustatant naujas </w:t>
      </w:r>
      <w:r>
        <w:t>P</w:t>
      </w:r>
      <w:r w:rsidRPr="00356EA3">
        <w:t>aslaugų apimtis ir jų kainą.</w:t>
      </w:r>
    </w:p>
    <w:p w14:paraId="5AFF30AF" w14:textId="77777777" w:rsidR="00332324" w:rsidRDefault="006C1591" w:rsidP="003474D6">
      <w:pPr>
        <w:pStyle w:val="Antrat2"/>
      </w:pPr>
      <w:r w:rsidRPr="006C1591">
        <w:t xml:space="preserve">Komisijos sudarymą ekspertiniam vertinimui atlikti turi teisę inicijuoti bet kuri </w:t>
      </w:r>
      <w:r>
        <w:t>Š</w:t>
      </w:r>
      <w:r w:rsidRPr="006C1591">
        <w:t xml:space="preserve">alis pateikdama kitai </w:t>
      </w:r>
      <w:r>
        <w:t>Š</w:t>
      </w:r>
      <w:r w:rsidRPr="006C1591">
        <w:t xml:space="preserve">aliai rašytinį pranešimą, kuriame turi būti nurodomas komisijos sudarymo poreikis, komisijai deleguojama konkreti užduotis (konkrečių </w:t>
      </w:r>
      <w:r>
        <w:t>P</w:t>
      </w:r>
      <w:r w:rsidRPr="006C1591">
        <w:t xml:space="preserve">aslaugų apimties pokyčio nustatymas) ir pranešimą teikiančios </w:t>
      </w:r>
      <w:r>
        <w:t>Š</w:t>
      </w:r>
      <w:r w:rsidRPr="006C1591">
        <w:t xml:space="preserve">alies į komisiją deleguojamų narių vardai, pavardės ir kontaktiniai duomenys. Pranešimą gavusi </w:t>
      </w:r>
      <w:r>
        <w:t>Š</w:t>
      </w:r>
      <w:r w:rsidRPr="006C1591">
        <w:t xml:space="preserve">alis privalo ne vėliau kaip per 3 (tris) darbo dienas nuo pranešimo gavimo dienos paskirti savo atstovus į komisiją pateikdama rašytinį pranešimą kitai sutarties </w:t>
      </w:r>
      <w:r>
        <w:t>Š</w:t>
      </w:r>
      <w:r w:rsidRPr="006C1591">
        <w:t>aliai – šio pranešimo išsiuntimo diena yra laikoma komisijos sudarymo diena.</w:t>
      </w:r>
    </w:p>
    <w:p w14:paraId="0AFBA090" w14:textId="77777777" w:rsidR="00367166" w:rsidRDefault="00367166" w:rsidP="003474D6">
      <w:pPr>
        <w:pStyle w:val="Antrat2"/>
      </w:pPr>
      <w:r w:rsidRPr="00367166">
        <w:t xml:space="preserve">Komisija privalo atlikti ekspertinį vertinimą ir pasirašyti ekspertinio vertinimo aktą ne vėliau kaip per 10 (dešimt) darbo dienų nuo komisijos sudarymo dienos. Jei komisija nepriima bendro sprendimo ir nepasirašo ekspertinio vertinimo akto per minimą 10 (dešimties) darbo dienų terminą, </w:t>
      </w:r>
      <w:r>
        <w:t xml:space="preserve">Pirkimo </w:t>
      </w:r>
      <w:r w:rsidRPr="00367166">
        <w:t xml:space="preserve">sutarties </w:t>
      </w:r>
      <w:r>
        <w:t>Š</w:t>
      </w:r>
      <w:r w:rsidRPr="00367166">
        <w:t xml:space="preserve">alys skiria nepriklausomą ekspertą </w:t>
      </w:r>
      <w:r>
        <w:t>P</w:t>
      </w:r>
      <w:r w:rsidRPr="00367166">
        <w:t>aslaugų apimčių pokyčiui nustatyti</w:t>
      </w:r>
      <w:r>
        <w:t>.</w:t>
      </w:r>
    </w:p>
    <w:p w14:paraId="724B78DF" w14:textId="77777777" w:rsidR="00332324" w:rsidRDefault="002A516A" w:rsidP="003474D6">
      <w:pPr>
        <w:pStyle w:val="Antrat2"/>
      </w:pPr>
      <w:r w:rsidRPr="00576B29">
        <w:t>Nepriklausomo eksperto</w:t>
      </w:r>
      <w:r w:rsidRPr="002A516A">
        <w:t xml:space="preserve"> darbo išlaidas apmoka ta </w:t>
      </w:r>
      <w:r>
        <w:t>Š</w:t>
      </w:r>
      <w:r w:rsidRPr="002A516A">
        <w:t xml:space="preserve">alis, kurios atstovų ekspertinio vertinimo komisijoje nuomonė lėmė ekspertinio vertinimo akto nepasirašymą ir buvo paneigta nepriklausomo eksperto. Vadovaujantis ekspertiniame vertinimo akte (ekspertinio vertinimo komisijos pasirašytu aktu arba nepriklausomo eksperto išvada) fiksuotu </w:t>
      </w:r>
      <w:r>
        <w:t>P</w:t>
      </w:r>
      <w:r w:rsidRPr="002A516A">
        <w:t xml:space="preserve">aslaugų kiekio pokyčiu yra perskaičiuojama </w:t>
      </w:r>
      <w:r>
        <w:t>P</w:t>
      </w:r>
      <w:r w:rsidRPr="002A516A">
        <w:t xml:space="preserve">aslaugų, kurių apimtys keitėsi, kaina – </w:t>
      </w:r>
      <w:r>
        <w:t>P</w:t>
      </w:r>
      <w:r w:rsidRPr="002A516A">
        <w:t>aslaugų kaina yra didinama atsižvelgiant į Viešųjų pirkimų įstatymo nuostatas</w:t>
      </w:r>
      <w:r w:rsidR="00367166">
        <w:t>.</w:t>
      </w:r>
    </w:p>
    <w:p w14:paraId="5468E491" w14:textId="77777777" w:rsidR="00FA26B1" w:rsidRDefault="00267F1D" w:rsidP="003474D6">
      <w:pPr>
        <w:pStyle w:val="Antrat2"/>
      </w:pPr>
      <w:r w:rsidRPr="00267F1D">
        <w:t xml:space="preserve">Perskaičiuota atitinkamų </w:t>
      </w:r>
      <w:r>
        <w:t>P</w:t>
      </w:r>
      <w:r w:rsidRPr="00267F1D">
        <w:t xml:space="preserve">aslaugų kaina yra taikoma nuo tos dienos kai yra pasirašomas </w:t>
      </w:r>
      <w:r>
        <w:t>Š</w:t>
      </w:r>
      <w:r w:rsidRPr="00267F1D">
        <w:t xml:space="preserve">alių sudarytos komisijos ekspertinio vertinimo aktas. Jei sprendimą dėl </w:t>
      </w:r>
      <w:r>
        <w:t>P</w:t>
      </w:r>
      <w:r w:rsidRPr="00267F1D">
        <w:t xml:space="preserve">aslaugų apimčių pokyčio priima nepriklausomas ekspertas, perskaičiuota atitinkamų </w:t>
      </w:r>
      <w:r>
        <w:t>P</w:t>
      </w:r>
      <w:r w:rsidRPr="00267F1D">
        <w:t xml:space="preserve">aslaugų kaina yra taikoma nuo tos dienos, kai pasibaigė terminas </w:t>
      </w:r>
      <w:r>
        <w:t>Š</w:t>
      </w:r>
      <w:r w:rsidRPr="00267F1D">
        <w:t>alių sudarytai komisijai pasirašyti ekspertinio vertinimo išvadą</w:t>
      </w:r>
      <w:r w:rsidR="00425C35">
        <w:t>.</w:t>
      </w:r>
    </w:p>
    <w:p w14:paraId="57157BB2" w14:textId="3B5D8C23" w:rsidR="00BE373E" w:rsidRDefault="00BE373E" w:rsidP="00BE373E"/>
    <w:p w14:paraId="0ED5E1AD" w14:textId="3E3F5DD9" w:rsidR="00554D38" w:rsidRDefault="00554D38" w:rsidP="00BE373E"/>
    <w:p w14:paraId="200029EC" w14:textId="77777777" w:rsidR="00554D38" w:rsidRPr="00BE373E" w:rsidRDefault="00554D38" w:rsidP="00BE373E"/>
    <w:p w14:paraId="6E374084" w14:textId="77777777" w:rsidR="00484537" w:rsidRPr="00D11D63" w:rsidRDefault="00FF3202" w:rsidP="009336AF">
      <w:pPr>
        <w:pStyle w:val="Antrat1"/>
      </w:pPr>
      <w:r w:rsidRPr="00D11D63">
        <w:lastRenderedPageBreak/>
        <w:t>P</w:t>
      </w:r>
      <w:r w:rsidR="00FA0161">
        <w:t>irkimo</w:t>
      </w:r>
      <w:r w:rsidR="006B7190" w:rsidRPr="00D11D63">
        <w:t xml:space="preserve"> s</w:t>
      </w:r>
      <w:r w:rsidR="00484537" w:rsidRPr="00D11D63">
        <w:t>utarties galiojimas</w:t>
      </w:r>
    </w:p>
    <w:p w14:paraId="58B2F486" w14:textId="4650045A" w:rsidR="00FA0161" w:rsidRDefault="009D1695" w:rsidP="005B3CB2">
      <w:pPr>
        <w:pStyle w:val="Antrat2"/>
      </w:pPr>
      <w:r w:rsidRPr="008447DD">
        <w:t>P</w:t>
      </w:r>
      <w:r>
        <w:t>irkimo</w:t>
      </w:r>
      <w:r w:rsidRPr="008447DD">
        <w:t xml:space="preserve"> sutartis </w:t>
      </w:r>
      <w:r>
        <w:t>įsi</w:t>
      </w:r>
      <w:r w:rsidRPr="008447DD">
        <w:t xml:space="preserve">galioja nuo </w:t>
      </w:r>
      <w:r w:rsidRPr="008447DD">
        <w:rPr>
          <w:highlight w:val="lightGray"/>
        </w:rPr>
        <w:t>[dat</w:t>
      </w:r>
      <w:r w:rsidR="00B134B2">
        <w:rPr>
          <w:highlight w:val="lightGray"/>
        </w:rPr>
        <w:t>a</w:t>
      </w:r>
      <w:r w:rsidRPr="008447DD">
        <w:rPr>
          <w:highlight w:val="lightGray"/>
        </w:rPr>
        <w:t xml:space="preserve"> nurodo</w:t>
      </w:r>
      <w:r w:rsidR="00B134B2">
        <w:rPr>
          <w:highlight w:val="lightGray"/>
        </w:rPr>
        <w:t>ma</w:t>
      </w:r>
      <w:r w:rsidRPr="008447DD">
        <w:rPr>
          <w:highlight w:val="lightGray"/>
        </w:rPr>
        <w:t xml:space="preserve"> </w:t>
      </w:r>
      <w:r w:rsidR="00B134B2">
        <w:rPr>
          <w:highlight w:val="lightGray"/>
        </w:rPr>
        <w:t>pasirašant Pirkimo sutartį</w:t>
      </w:r>
      <w:r w:rsidRPr="008447DD">
        <w:rPr>
          <w:highlight w:val="lightGray"/>
        </w:rPr>
        <w:t>]</w:t>
      </w:r>
      <w:r>
        <w:t xml:space="preserve"> Pirkimo sutartį </w:t>
      </w:r>
      <w:r w:rsidRPr="008447DD">
        <w:t>pasirašius abiem P</w:t>
      </w:r>
      <w:r>
        <w:t>irkimo</w:t>
      </w:r>
      <w:r w:rsidRPr="008447DD">
        <w:t xml:space="preserve"> sutarties Šalims</w:t>
      </w:r>
      <w:r w:rsidRPr="00CE0C3D">
        <w:rPr>
          <w:rFonts w:cs="Times New Roman"/>
          <w:bCs w:val="0"/>
          <w:iCs w:val="0"/>
          <w:szCs w:val="24"/>
        </w:rPr>
        <w:t xml:space="preserve"> </w:t>
      </w:r>
      <w:r w:rsidRPr="00CE0C3D">
        <w:t>ir T</w:t>
      </w:r>
      <w:r>
        <w:t>iekėjui</w:t>
      </w:r>
      <w:r w:rsidRPr="00CE0C3D">
        <w:t xml:space="preserve"> pateikus galiojantį P</w:t>
      </w:r>
      <w:r>
        <w:t>irkimo</w:t>
      </w:r>
      <w:r w:rsidRPr="00CE0C3D">
        <w:t xml:space="preserve"> sutarties įvykdymo užtikrinimą.</w:t>
      </w:r>
    </w:p>
    <w:p w14:paraId="645B9A29" w14:textId="77777777" w:rsidR="00FA0161" w:rsidRDefault="0014420A" w:rsidP="005B3CB2">
      <w:pPr>
        <w:pStyle w:val="Antrat2"/>
      </w:pPr>
      <w:r w:rsidRPr="008D4ECA">
        <w:t>P</w:t>
      </w:r>
      <w:r>
        <w:t>irkimo</w:t>
      </w:r>
      <w:r w:rsidRPr="008D4ECA">
        <w:t xml:space="preserve"> sutartis </w:t>
      </w:r>
      <w:r>
        <w:t xml:space="preserve">galioja </w:t>
      </w:r>
      <w:r w:rsidRPr="00C43E41">
        <w:t xml:space="preserve">iki tinkamo visų </w:t>
      </w:r>
      <w:r w:rsidR="00D002EC">
        <w:t>Paslaugų</w:t>
      </w:r>
      <w:r w:rsidRPr="00C43E41">
        <w:t xml:space="preserve"> </w:t>
      </w:r>
      <w:r w:rsidR="00D002EC">
        <w:t>suteikimo</w:t>
      </w:r>
      <w:r w:rsidRPr="00C43E41">
        <w:t xml:space="preserve"> ir atsiskaitymo už j</w:t>
      </w:r>
      <w:r w:rsidR="00D002EC">
        <w:t>a</w:t>
      </w:r>
      <w:r w:rsidRPr="00C43E41">
        <w:t>s</w:t>
      </w:r>
      <w:r w:rsidRPr="008D4ECA">
        <w:t xml:space="preserve">, bet ne ilgiau nei </w:t>
      </w:r>
      <w:r w:rsidRPr="0054590B">
        <w:rPr>
          <w:highlight w:val="lightGray"/>
        </w:rPr>
        <w:t>[Užsakovo pasirinkta P</w:t>
      </w:r>
      <w:r>
        <w:rPr>
          <w:highlight w:val="lightGray"/>
        </w:rPr>
        <w:t>irkimo</w:t>
      </w:r>
      <w:r w:rsidRPr="0054590B">
        <w:rPr>
          <w:highlight w:val="lightGray"/>
        </w:rPr>
        <w:t xml:space="preserve"> sutarties galiojimo trukmė mėnesiais]</w:t>
      </w:r>
      <w:r w:rsidRPr="008D4ECA">
        <w:t xml:space="preserve"> mėnesių nuo P</w:t>
      </w:r>
      <w:r>
        <w:t>irkimo</w:t>
      </w:r>
      <w:r w:rsidRPr="008D4ECA">
        <w:t xml:space="preserve"> sutarties įsigaliojimo dienos</w:t>
      </w:r>
      <w:r>
        <w:t>.</w:t>
      </w:r>
    </w:p>
    <w:p w14:paraId="2935FCCC" w14:textId="5AFF322A" w:rsidR="00FA0161" w:rsidRDefault="00EF38BF" w:rsidP="005B3CB2">
      <w:pPr>
        <w:pStyle w:val="Antrat2"/>
      </w:pPr>
      <w:r w:rsidRPr="00AD6C4C">
        <w:t>U</w:t>
      </w:r>
      <w:r>
        <w:t>žsakovui</w:t>
      </w:r>
      <w:r w:rsidRPr="001365A9">
        <w:t xml:space="preserve"> P</w:t>
      </w:r>
      <w:r>
        <w:t>irkimo</w:t>
      </w:r>
      <w:r w:rsidRPr="001365A9">
        <w:t xml:space="preserve"> sutarties galiojimo </w:t>
      </w:r>
      <w:r>
        <w:t>metu</w:t>
      </w:r>
      <w:r w:rsidRPr="001365A9">
        <w:t xml:space="preserve"> </w:t>
      </w:r>
      <w:r w:rsidRPr="00DD2311">
        <w:t xml:space="preserve">nenupirkus </w:t>
      </w:r>
      <w:r w:rsidR="00D002EC">
        <w:t>Paslaugų</w:t>
      </w:r>
      <w:r>
        <w:t xml:space="preserve"> už </w:t>
      </w:r>
      <w:bookmarkStart w:id="8" w:name="_Hlk6926534"/>
      <w:r>
        <w:t>Pradinę Pirkimo sutarties vertę</w:t>
      </w:r>
      <w:bookmarkEnd w:id="8"/>
      <w:r w:rsidRPr="001365A9">
        <w:t>, P</w:t>
      </w:r>
      <w:r>
        <w:t>irkimo</w:t>
      </w:r>
      <w:r w:rsidRPr="001365A9">
        <w:t xml:space="preserve"> sutartis abipusiu </w:t>
      </w:r>
      <w:r>
        <w:t>Š</w:t>
      </w:r>
      <w:r w:rsidRPr="001365A9">
        <w:t>alių sutarimu gali būti pratęsiama ne ilgesniems kaip 6 (šešių) mėnesių laikotarpiams iki U</w:t>
      </w:r>
      <w:r>
        <w:t>žsakovas</w:t>
      </w:r>
      <w:r w:rsidRPr="001365A9">
        <w:t xml:space="preserve"> nupirks </w:t>
      </w:r>
      <w:r w:rsidR="00D002EC">
        <w:t>Paslaugų</w:t>
      </w:r>
      <w:r>
        <w:t xml:space="preserve"> už Pradinę Pirkimo sutarties vertę</w:t>
      </w:r>
      <w:r w:rsidRPr="001365A9">
        <w:t>. Bendra P</w:t>
      </w:r>
      <w:r>
        <w:t>irkimo</w:t>
      </w:r>
      <w:r w:rsidRPr="001365A9">
        <w:t xml:space="preserve"> sutarties trukmė, įskaitant pratęsim</w:t>
      </w:r>
      <w:r>
        <w:t>us</w:t>
      </w:r>
      <w:r w:rsidRPr="001365A9">
        <w:t xml:space="preserve">, negali būti ilgesnė nei </w:t>
      </w:r>
      <w:r>
        <w:t>24</w:t>
      </w:r>
      <w:r w:rsidRPr="001365A9">
        <w:t xml:space="preserve"> (</w:t>
      </w:r>
      <w:r>
        <w:t>dvidešimt keturi</w:t>
      </w:r>
      <w:r w:rsidRPr="001365A9">
        <w:t>) mėnesiai, skaičiuojant nuo P</w:t>
      </w:r>
      <w:r>
        <w:t>irkimo</w:t>
      </w:r>
      <w:r w:rsidRPr="001365A9">
        <w:t xml:space="preserve"> sutarties įsigaliojimo datos</w:t>
      </w:r>
      <w:r>
        <w:t>.</w:t>
      </w:r>
    </w:p>
    <w:p w14:paraId="172FF926" w14:textId="77777777" w:rsidR="00B2367E" w:rsidRDefault="007F228A" w:rsidP="005B3CB2">
      <w:pPr>
        <w:pStyle w:val="Antrat2"/>
      </w:pPr>
      <w:r w:rsidRPr="007F228A">
        <w:t>P</w:t>
      </w:r>
      <w:r w:rsidR="00EF38BF">
        <w:t>irkimo</w:t>
      </w:r>
      <w:r w:rsidRPr="007F228A">
        <w:t xml:space="preserve"> sutartis gali būti nutraukta abipusiu Šalių sutarimu.</w:t>
      </w:r>
    </w:p>
    <w:p w14:paraId="2675F4E2" w14:textId="77777777" w:rsidR="00510F72" w:rsidRPr="0032679B" w:rsidRDefault="00755036" w:rsidP="005B3CB2">
      <w:pPr>
        <w:pStyle w:val="Antrat2"/>
      </w:pPr>
      <w:r w:rsidRPr="0032679B">
        <w:t>Užsakovas turi teisę, įspėjęs Tiekėją prieš 10 (dešimt) kalendorinių dienų, vienašališkai nutraukti P</w:t>
      </w:r>
      <w:r w:rsidR="00563239" w:rsidRPr="0032679B">
        <w:t>irkimo</w:t>
      </w:r>
      <w:r w:rsidRPr="0032679B">
        <w:t xml:space="preserve"> sutartį dėl </w:t>
      </w:r>
      <w:r w:rsidR="00240130">
        <w:t>bent vieno</w:t>
      </w:r>
      <w:r w:rsidRPr="0032679B">
        <w:t xml:space="preserve"> esminio jos pažeidimo:</w:t>
      </w:r>
    </w:p>
    <w:p w14:paraId="16403FEC" w14:textId="687A0C2C" w:rsidR="00AE758A" w:rsidRDefault="000B4189" w:rsidP="00755036">
      <w:pPr>
        <w:pStyle w:val="Antrat2"/>
        <w:numPr>
          <w:ilvl w:val="2"/>
          <w:numId w:val="13"/>
        </w:numPr>
      </w:pPr>
      <w:r>
        <w:rPr>
          <w:szCs w:val="24"/>
        </w:rPr>
        <w:t>Tiekėjas</w:t>
      </w:r>
      <w:r w:rsidRPr="000B4189">
        <w:rPr>
          <w:szCs w:val="24"/>
        </w:rPr>
        <w:t xml:space="preserve"> nebe</w:t>
      </w:r>
      <w:r w:rsidR="00E9347B">
        <w:rPr>
          <w:szCs w:val="24"/>
        </w:rPr>
        <w:t>teikia</w:t>
      </w:r>
      <w:r w:rsidRPr="000B4189">
        <w:rPr>
          <w:szCs w:val="24"/>
        </w:rPr>
        <w:t xml:space="preserve"> </w:t>
      </w:r>
      <w:r w:rsidR="00E9347B">
        <w:rPr>
          <w:szCs w:val="24"/>
        </w:rPr>
        <w:t>Paslaugų</w:t>
      </w:r>
      <w:r w:rsidRPr="000B4189">
        <w:rPr>
          <w:szCs w:val="24"/>
        </w:rPr>
        <w:t xml:space="preserve"> </w:t>
      </w:r>
      <w:r w:rsidR="0053506C">
        <w:rPr>
          <w:szCs w:val="24"/>
        </w:rPr>
        <w:t>ir/</w:t>
      </w:r>
      <w:r w:rsidRPr="000B4189">
        <w:rPr>
          <w:szCs w:val="24"/>
        </w:rPr>
        <w:t xml:space="preserve">arba kitaip aiškiai parodo ketinimą netęsti savo įsipareigojimų pagal </w:t>
      </w:r>
      <w:r>
        <w:rPr>
          <w:szCs w:val="24"/>
        </w:rPr>
        <w:t>Pirkimo s</w:t>
      </w:r>
      <w:r w:rsidRPr="000B4189">
        <w:rPr>
          <w:szCs w:val="24"/>
        </w:rPr>
        <w:t>utartį</w:t>
      </w:r>
      <w:r w:rsidR="00AE758A">
        <w:rPr>
          <w:szCs w:val="24"/>
        </w:rPr>
        <w:t>.</w:t>
      </w:r>
    </w:p>
    <w:p w14:paraId="39E0EE97" w14:textId="77777777" w:rsidR="00AE758A" w:rsidRDefault="003B2749" w:rsidP="00755036">
      <w:pPr>
        <w:pStyle w:val="Antrat2"/>
        <w:numPr>
          <w:ilvl w:val="2"/>
          <w:numId w:val="13"/>
        </w:numPr>
      </w:pPr>
      <w:r>
        <w:rPr>
          <w:szCs w:val="24"/>
        </w:rPr>
        <w:t>Tiekėjas</w:t>
      </w:r>
      <w:r w:rsidRPr="003B2749">
        <w:rPr>
          <w:szCs w:val="24"/>
        </w:rPr>
        <w:t xml:space="preserve"> nesilaiko </w:t>
      </w:r>
      <w:r>
        <w:rPr>
          <w:szCs w:val="24"/>
        </w:rPr>
        <w:t>Pirkimo s</w:t>
      </w:r>
      <w:r w:rsidRPr="003B2749">
        <w:rPr>
          <w:szCs w:val="24"/>
        </w:rPr>
        <w:t xml:space="preserve">utarties sąlygų dėl </w:t>
      </w:r>
      <w:r w:rsidR="00E9347B">
        <w:rPr>
          <w:szCs w:val="24"/>
        </w:rPr>
        <w:t>Paslaugų</w:t>
      </w:r>
      <w:r w:rsidRPr="003B2749">
        <w:rPr>
          <w:szCs w:val="24"/>
        </w:rPr>
        <w:t xml:space="preserve"> kokybės, nepaiso Užsakovo nurodymų pašalinti trūkumus nustatytais terminais</w:t>
      </w:r>
      <w:r w:rsidR="00AE758A">
        <w:rPr>
          <w:szCs w:val="24"/>
        </w:rPr>
        <w:t>.</w:t>
      </w:r>
    </w:p>
    <w:p w14:paraId="052DF6FE" w14:textId="77777777" w:rsidR="00755036" w:rsidRPr="0032679B" w:rsidRDefault="00DF3154" w:rsidP="00755036">
      <w:pPr>
        <w:pStyle w:val="Antrat2"/>
        <w:numPr>
          <w:ilvl w:val="2"/>
          <w:numId w:val="13"/>
        </w:numPr>
      </w:pPr>
      <w:r>
        <w:t>Tiekėjas</w:t>
      </w:r>
      <w:r w:rsidRPr="00DF3154">
        <w:t xml:space="preserve"> nevykd</w:t>
      </w:r>
      <w:r>
        <w:t>o</w:t>
      </w:r>
      <w:r w:rsidRPr="00DF3154">
        <w:t xml:space="preserve"> kurių nors sutartinių įsipareigojimų ir Užsakovui nurodžius, apie tai pranešus raštu, įvykdyti įsipareigojimus ir juos įgyvendinti per pagrįstai tinkamą laiką, </w:t>
      </w:r>
      <w:r>
        <w:t>Tiekėjas</w:t>
      </w:r>
      <w:r w:rsidRPr="00DF3154">
        <w:t xml:space="preserve"> neįvykdo tokių reikalavimų</w:t>
      </w:r>
      <w:r w:rsidR="009E67BE" w:rsidRPr="0032679B">
        <w:t>.</w:t>
      </w:r>
    </w:p>
    <w:p w14:paraId="4F692379" w14:textId="64E8E16D" w:rsidR="00755036" w:rsidRPr="0032679B" w:rsidRDefault="009E67BE" w:rsidP="0053799C">
      <w:pPr>
        <w:pStyle w:val="Antrat2"/>
        <w:numPr>
          <w:ilvl w:val="2"/>
          <w:numId w:val="13"/>
        </w:numPr>
      </w:pPr>
      <w:r w:rsidRPr="0032679B">
        <w:t xml:space="preserve">Tiekėjas </w:t>
      </w:r>
      <w:r w:rsidR="006060D4" w:rsidRPr="0032679B">
        <w:t>tretiesiems asmenims perleidžia pagal P</w:t>
      </w:r>
      <w:r w:rsidR="0032679B" w:rsidRPr="0032679B">
        <w:t>irkimo</w:t>
      </w:r>
      <w:r w:rsidR="006060D4" w:rsidRPr="0032679B">
        <w:t xml:space="preserve"> sutartį prisiimtus įsipareigojimus</w:t>
      </w:r>
      <w:r w:rsidR="00E9347B">
        <w:t>, keičia subtiekėjus ir (ar) Pirkimo sutarties vykdymui paskirtus darbuotojus (specialistus)</w:t>
      </w:r>
      <w:r w:rsidRPr="0032679B">
        <w:t xml:space="preserve"> </w:t>
      </w:r>
      <w:r w:rsidR="006060D4" w:rsidRPr="0032679B">
        <w:t>b</w:t>
      </w:r>
      <w:r w:rsidRPr="0032679B">
        <w:t xml:space="preserve">e Užsakovo </w:t>
      </w:r>
      <w:r w:rsidR="006060D4" w:rsidRPr="0032679B">
        <w:t>sutikimo.</w:t>
      </w:r>
    </w:p>
    <w:p w14:paraId="0F82B173" w14:textId="77777777" w:rsidR="00DF3154" w:rsidRDefault="00DF3154" w:rsidP="0053799C">
      <w:pPr>
        <w:pStyle w:val="Antrat2"/>
        <w:numPr>
          <w:ilvl w:val="2"/>
          <w:numId w:val="13"/>
        </w:numPr>
      </w:pPr>
      <w:r>
        <w:t>P</w:t>
      </w:r>
      <w:r w:rsidRPr="00DF3154">
        <w:t xml:space="preserve">agal šia </w:t>
      </w:r>
      <w:r>
        <w:t>Pirkimo s</w:t>
      </w:r>
      <w:r w:rsidRPr="00DF3154">
        <w:t xml:space="preserve">utartį </w:t>
      </w:r>
      <w:bookmarkStart w:id="9" w:name="_Hlk7092037"/>
      <w:r w:rsidRPr="00DF3154">
        <w:t xml:space="preserve">mokėtinoms netesyboms </w:t>
      </w:r>
      <w:bookmarkEnd w:id="9"/>
      <w:r w:rsidRPr="00DF3154">
        <w:t>(baudoms, delspinigiams) ir</w:t>
      </w:r>
      <w:r w:rsidR="000836D4">
        <w:t>/</w:t>
      </w:r>
      <w:r w:rsidRPr="00DF3154">
        <w:t xml:space="preserve">arba nuostoliams </w:t>
      </w:r>
      <w:bookmarkStart w:id="10" w:name="_Hlk7092050"/>
      <w:r w:rsidRPr="00DF3154">
        <w:t xml:space="preserve">pasiekus </w:t>
      </w:r>
      <w:r w:rsidR="00642E59">
        <w:t>1</w:t>
      </w:r>
      <w:r w:rsidRPr="00DF3154">
        <w:t xml:space="preserve">0 </w:t>
      </w:r>
      <w:r w:rsidRPr="0053799C">
        <w:rPr>
          <w:lang w:val="en-US"/>
        </w:rPr>
        <w:t>% (</w:t>
      </w:r>
      <w:proofErr w:type="spellStart"/>
      <w:r w:rsidRPr="0053799C">
        <w:rPr>
          <w:lang w:val="en-US"/>
        </w:rPr>
        <w:t>dešimt</w:t>
      </w:r>
      <w:proofErr w:type="spellEnd"/>
      <w:r w:rsidRPr="0053799C">
        <w:rPr>
          <w:lang w:val="en-US"/>
        </w:rPr>
        <w:t xml:space="preserve"> </w:t>
      </w:r>
      <w:proofErr w:type="spellStart"/>
      <w:r w:rsidRPr="0053799C">
        <w:rPr>
          <w:lang w:val="en-US"/>
        </w:rPr>
        <w:t>procentų</w:t>
      </w:r>
      <w:proofErr w:type="spellEnd"/>
      <w:r w:rsidRPr="0053799C">
        <w:rPr>
          <w:lang w:val="en-US"/>
        </w:rPr>
        <w:t xml:space="preserve">) </w:t>
      </w:r>
      <w:proofErr w:type="spellStart"/>
      <w:r w:rsidRPr="0053799C">
        <w:rPr>
          <w:lang w:val="en-US"/>
        </w:rPr>
        <w:t>Pradin</w:t>
      </w:r>
      <w:proofErr w:type="spellEnd"/>
      <w:r>
        <w:t>ės Pirkimo s</w:t>
      </w:r>
      <w:r w:rsidRPr="00DF3154">
        <w:t xml:space="preserve">utarties </w:t>
      </w:r>
      <w:r>
        <w:t>vertės</w:t>
      </w:r>
      <w:r w:rsidRPr="00DF3154">
        <w:t xml:space="preserve"> ribą</w:t>
      </w:r>
      <w:bookmarkEnd w:id="10"/>
      <w:r>
        <w:t>.</w:t>
      </w:r>
    </w:p>
    <w:p w14:paraId="23DE501C" w14:textId="77777777" w:rsidR="006060D4" w:rsidRPr="00AE758A" w:rsidRDefault="006060D4" w:rsidP="005B3CB2">
      <w:pPr>
        <w:pStyle w:val="Antrat2"/>
      </w:pPr>
      <w:bookmarkStart w:id="11" w:name="_Hlk525815366"/>
      <w:r w:rsidRPr="00AE758A">
        <w:t>Nutraukus P</w:t>
      </w:r>
      <w:r w:rsidR="00AE758A">
        <w:t>irkimo</w:t>
      </w:r>
      <w:r w:rsidRPr="00AE758A">
        <w:t xml:space="preserve"> sutartį dėl Tiekėjo esminio šios sutarties pažeidimo, Užsakovas, vadovaudamasis viešuosius pirkimus reglamentuojančių teisės aktų nustatyta tvarka, įtraukia Tiekėją į Nepatikimų tiekėjų sąrašą.</w:t>
      </w:r>
    </w:p>
    <w:p w14:paraId="22B41904" w14:textId="77777777" w:rsidR="003B2749" w:rsidRDefault="00E9362A" w:rsidP="005B3CB2">
      <w:pPr>
        <w:pStyle w:val="Antrat2"/>
      </w:pPr>
      <w:r w:rsidRPr="00113010">
        <w:t>T</w:t>
      </w:r>
      <w:r w:rsidR="007A53C5" w:rsidRPr="00113010">
        <w:t>iekėjas</w:t>
      </w:r>
      <w:r w:rsidRPr="00113010">
        <w:t xml:space="preserve"> turi teisę, įspėjęs </w:t>
      </w:r>
      <w:r w:rsidR="006060D4" w:rsidRPr="00113010">
        <w:t>Užsakovą</w:t>
      </w:r>
      <w:r w:rsidRPr="00113010">
        <w:t xml:space="preserve"> prieš 10 (dešimt) kalendorinių dienų, vienašališkai nutraukti P</w:t>
      </w:r>
      <w:r w:rsidR="00113010" w:rsidRPr="00113010">
        <w:t>irkimo</w:t>
      </w:r>
      <w:r w:rsidRPr="00113010">
        <w:t xml:space="preserve"> sutartį </w:t>
      </w:r>
      <w:r w:rsidR="003B2749">
        <w:t>dėl šio esminio jos pažeidimo:</w:t>
      </w:r>
    </w:p>
    <w:p w14:paraId="723075EF" w14:textId="77777777" w:rsidR="003B2749" w:rsidRDefault="0044707E" w:rsidP="003B2749">
      <w:pPr>
        <w:pStyle w:val="Antrat2"/>
        <w:numPr>
          <w:ilvl w:val="2"/>
          <w:numId w:val="13"/>
        </w:numPr>
      </w:pPr>
      <w:r w:rsidRPr="00113010">
        <w:t>Užsakov</w:t>
      </w:r>
      <w:r w:rsidR="00A27953">
        <w:t>as</w:t>
      </w:r>
      <w:r w:rsidRPr="00113010">
        <w:t xml:space="preserve"> nevykd</w:t>
      </w:r>
      <w:r w:rsidR="00A27953">
        <w:t>o</w:t>
      </w:r>
      <w:r w:rsidRPr="00113010">
        <w:t xml:space="preserve"> savo įsipareigojimo u</w:t>
      </w:r>
      <w:r w:rsidR="006060D4" w:rsidRPr="00113010">
        <w:t xml:space="preserve">ž tinkamai </w:t>
      </w:r>
      <w:r w:rsidR="00E9347B">
        <w:t>suteiktas</w:t>
      </w:r>
      <w:r w:rsidR="00113010" w:rsidRPr="00113010">
        <w:t xml:space="preserve"> </w:t>
      </w:r>
      <w:r w:rsidR="00E9347B">
        <w:t>Paslaugas</w:t>
      </w:r>
      <w:r w:rsidR="006060D4" w:rsidRPr="00113010">
        <w:t xml:space="preserve"> atsiskaityti su Tiekėju P</w:t>
      </w:r>
      <w:r w:rsidR="00113010" w:rsidRPr="00113010">
        <w:t>irkimo</w:t>
      </w:r>
      <w:r w:rsidR="006060D4" w:rsidRPr="00113010">
        <w:t xml:space="preserve"> sutartyje nustatytomis sąlygomis </w:t>
      </w:r>
      <w:r w:rsidR="00B909EE">
        <w:t>bei</w:t>
      </w:r>
      <w:r w:rsidR="006060D4" w:rsidRPr="00113010">
        <w:t xml:space="preserve"> tvarka</w:t>
      </w:r>
      <w:r w:rsidR="00B909EE">
        <w:t xml:space="preserve"> ir dėl šios priežasties </w:t>
      </w:r>
      <w:r w:rsidR="00B909EE" w:rsidRPr="00B909EE">
        <w:t>mokėtinos netesybos</w:t>
      </w:r>
      <w:r w:rsidR="00B909EE" w:rsidRPr="00B909EE">
        <w:rPr>
          <w:rFonts w:cs="Times New Roman"/>
          <w:bCs w:val="0"/>
          <w:iCs w:val="0"/>
          <w:szCs w:val="24"/>
        </w:rPr>
        <w:t xml:space="preserve"> </w:t>
      </w:r>
      <w:r w:rsidR="000836D4">
        <w:rPr>
          <w:rFonts w:cs="Times New Roman"/>
          <w:bCs w:val="0"/>
          <w:iCs w:val="0"/>
          <w:szCs w:val="24"/>
        </w:rPr>
        <w:t>(</w:t>
      </w:r>
      <w:r w:rsidR="000836D4" w:rsidRPr="000836D4">
        <w:rPr>
          <w:rFonts w:cs="Times New Roman"/>
          <w:bCs w:val="0"/>
          <w:iCs w:val="0"/>
          <w:szCs w:val="24"/>
        </w:rPr>
        <w:t>delspinigia</w:t>
      </w:r>
      <w:r w:rsidR="000836D4">
        <w:rPr>
          <w:rFonts w:cs="Times New Roman"/>
          <w:bCs w:val="0"/>
          <w:iCs w:val="0"/>
          <w:szCs w:val="24"/>
        </w:rPr>
        <w:t>i</w:t>
      </w:r>
      <w:r w:rsidR="000836D4" w:rsidRPr="000836D4">
        <w:rPr>
          <w:rFonts w:cs="Times New Roman"/>
          <w:bCs w:val="0"/>
          <w:iCs w:val="0"/>
          <w:szCs w:val="24"/>
        </w:rPr>
        <w:t>) ir</w:t>
      </w:r>
      <w:r w:rsidR="000836D4">
        <w:rPr>
          <w:rFonts w:cs="Times New Roman"/>
          <w:bCs w:val="0"/>
          <w:iCs w:val="0"/>
          <w:szCs w:val="24"/>
        </w:rPr>
        <w:t>/</w:t>
      </w:r>
      <w:r w:rsidR="000836D4" w:rsidRPr="000836D4">
        <w:rPr>
          <w:rFonts w:cs="Times New Roman"/>
          <w:bCs w:val="0"/>
          <w:iCs w:val="0"/>
          <w:szCs w:val="24"/>
        </w:rPr>
        <w:t>arba nuostolia</w:t>
      </w:r>
      <w:r w:rsidR="000836D4">
        <w:rPr>
          <w:rFonts w:cs="Times New Roman"/>
          <w:bCs w:val="0"/>
          <w:iCs w:val="0"/>
          <w:szCs w:val="24"/>
        </w:rPr>
        <w:t>i</w:t>
      </w:r>
      <w:r w:rsidR="000836D4" w:rsidRPr="000836D4">
        <w:rPr>
          <w:rFonts w:cs="Times New Roman"/>
          <w:bCs w:val="0"/>
          <w:iCs w:val="0"/>
          <w:szCs w:val="24"/>
        </w:rPr>
        <w:t xml:space="preserve"> </w:t>
      </w:r>
      <w:r w:rsidR="00B909EE" w:rsidRPr="00B909EE">
        <w:t>pasiek</w:t>
      </w:r>
      <w:r w:rsidR="00B909EE">
        <w:t>ia</w:t>
      </w:r>
      <w:r w:rsidR="00B909EE" w:rsidRPr="00B909EE">
        <w:t xml:space="preserve"> </w:t>
      </w:r>
      <w:r w:rsidR="00B909EE">
        <w:t>1</w:t>
      </w:r>
      <w:r w:rsidR="00B909EE" w:rsidRPr="00B909EE">
        <w:t xml:space="preserve">0 </w:t>
      </w:r>
      <w:r w:rsidR="00B909EE" w:rsidRPr="00B909EE">
        <w:rPr>
          <w:lang w:val="en-US"/>
        </w:rPr>
        <w:t>% (</w:t>
      </w:r>
      <w:proofErr w:type="spellStart"/>
      <w:r w:rsidR="00B909EE">
        <w:rPr>
          <w:lang w:val="en-US"/>
        </w:rPr>
        <w:t>dešimt</w:t>
      </w:r>
      <w:proofErr w:type="spellEnd"/>
      <w:r w:rsidR="00B909EE" w:rsidRPr="00B909EE">
        <w:rPr>
          <w:lang w:val="en-US"/>
        </w:rPr>
        <w:t xml:space="preserve"> </w:t>
      </w:r>
      <w:proofErr w:type="spellStart"/>
      <w:r w:rsidR="00B909EE" w:rsidRPr="00B909EE">
        <w:rPr>
          <w:lang w:val="en-US"/>
        </w:rPr>
        <w:t>procentų</w:t>
      </w:r>
      <w:proofErr w:type="spellEnd"/>
      <w:r w:rsidR="00B909EE" w:rsidRPr="00B909EE">
        <w:rPr>
          <w:lang w:val="en-US"/>
        </w:rPr>
        <w:t xml:space="preserve">) </w:t>
      </w:r>
      <w:proofErr w:type="spellStart"/>
      <w:r w:rsidR="00B909EE" w:rsidRPr="00B909EE">
        <w:rPr>
          <w:lang w:val="en-US"/>
        </w:rPr>
        <w:t>Pradin</w:t>
      </w:r>
      <w:proofErr w:type="spellEnd"/>
      <w:r w:rsidR="00B909EE" w:rsidRPr="00B909EE">
        <w:t>ės Pirkimo sutarties vertės ribą</w:t>
      </w:r>
      <w:r w:rsidR="00B909EE">
        <w:t>.</w:t>
      </w:r>
    </w:p>
    <w:p w14:paraId="4829369A" w14:textId="77777777" w:rsidR="003B2749" w:rsidRDefault="00DE65F7" w:rsidP="003B2749">
      <w:pPr>
        <w:pStyle w:val="Antrat2"/>
        <w:numPr>
          <w:ilvl w:val="2"/>
          <w:numId w:val="13"/>
        </w:numPr>
      </w:pPr>
      <w:r>
        <w:t>Užsakovas</w:t>
      </w:r>
      <w:r w:rsidRPr="0032679B">
        <w:t xml:space="preserve"> bankrutuoja arba yra likviduojamas</w:t>
      </w:r>
      <w:r>
        <w:t>.</w:t>
      </w:r>
    </w:p>
    <w:bookmarkEnd w:id="11"/>
    <w:p w14:paraId="7020979F" w14:textId="77777777" w:rsidR="00E9362A" w:rsidRDefault="003A3114" w:rsidP="005B3CB2">
      <w:pPr>
        <w:pStyle w:val="Antrat2"/>
      </w:pPr>
      <w:r w:rsidRPr="003A3114">
        <w:t>U</w:t>
      </w:r>
      <w:r>
        <w:t>žsakovas</w:t>
      </w:r>
      <w:r w:rsidRPr="003A3114">
        <w:t xml:space="preserve"> ir T</w:t>
      </w:r>
      <w:r>
        <w:t>iekėjas</w:t>
      </w:r>
      <w:r w:rsidRPr="003A3114">
        <w:t xml:space="preserve"> turi teisę, vienašališkai nutraukti P</w:t>
      </w:r>
      <w:r w:rsidR="00113010">
        <w:t>irkimo</w:t>
      </w:r>
      <w:r w:rsidRPr="003A3114">
        <w:t xml:space="preserve"> sutartį kitais, viešuosius pirkimus reglamentuojančių teisės aktų numatytais atvejais</w:t>
      </w:r>
      <w:r>
        <w:t>.</w:t>
      </w:r>
    </w:p>
    <w:p w14:paraId="2D659B42" w14:textId="77777777" w:rsidR="004E0673" w:rsidRDefault="004E0673" w:rsidP="004E0673"/>
    <w:p w14:paraId="2E020D6B" w14:textId="77777777" w:rsidR="004E0673" w:rsidRDefault="00FB5B35" w:rsidP="004E0673">
      <w:pPr>
        <w:pStyle w:val="Antrat1"/>
      </w:pPr>
      <w:r>
        <w:t>Užtikri</w:t>
      </w:r>
      <w:r w:rsidRPr="00F521DA">
        <w:t xml:space="preserve">nimai </w:t>
      </w:r>
      <w:r>
        <w:t>ir draudimai</w:t>
      </w:r>
    </w:p>
    <w:p w14:paraId="1FC97E91" w14:textId="318E2003" w:rsidR="004341ED" w:rsidRPr="00923718" w:rsidRDefault="00FB5B35" w:rsidP="004E0673">
      <w:pPr>
        <w:pStyle w:val="Antrat2"/>
      </w:pPr>
      <w:r w:rsidRPr="00FB5B35">
        <w:t>Tiekėjas, kartu su P</w:t>
      </w:r>
      <w:r w:rsidR="00066FD8">
        <w:t>irkimo</w:t>
      </w:r>
      <w:r w:rsidRPr="00FB5B35">
        <w:t xml:space="preserve"> sutartimi privalo pateikti Užsakovui P</w:t>
      </w:r>
      <w:r w:rsidR="00066FD8">
        <w:t>irkimo</w:t>
      </w:r>
      <w:r w:rsidRPr="00FB5B35">
        <w:t xml:space="preserve"> sutarties įvykdymo užtikrinimą </w:t>
      </w:r>
      <w:bookmarkStart w:id="12" w:name="_Hlk7093998"/>
      <w:r w:rsidRPr="00FB5B35">
        <w:t xml:space="preserve">– Lietuvoje ar užsienyje registruoto banko garantiją ar draudimo bendrovės laidavimo raštą </w:t>
      </w:r>
      <w:bookmarkEnd w:id="12"/>
      <w:r w:rsidRPr="00FB5B35">
        <w:t xml:space="preserve">sumai ne mažesnei nei </w:t>
      </w:r>
      <w:bookmarkStart w:id="13" w:name="_Hlk13640514"/>
      <w:r w:rsidRPr="00FB5B35">
        <w:t xml:space="preserve">10 </w:t>
      </w:r>
      <w:r w:rsidR="00066FD8" w:rsidRPr="00066FD8">
        <w:t xml:space="preserve">% </w:t>
      </w:r>
      <w:r w:rsidRPr="00FB5B35">
        <w:t>(dešimt</w:t>
      </w:r>
      <w:r w:rsidR="00066FD8">
        <w:t xml:space="preserve"> procentų</w:t>
      </w:r>
      <w:r w:rsidRPr="00FB5B35">
        <w:t xml:space="preserve">) </w:t>
      </w:r>
      <w:r w:rsidR="00066FD8">
        <w:t>P</w:t>
      </w:r>
      <w:r w:rsidRPr="00FB5B35">
        <w:t>radinės P</w:t>
      </w:r>
      <w:r w:rsidR="00066FD8">
        <w:t>irkimo</w:t>
      </w:r>
      <w:r w:rsidRPr="00FB5B35">
        <w:t xml:space="preserve"> sutarties vertės</w:t>
      </w:r>
      <w:bookmarkEnd w:id="13"/>
      <w:r w:rsidRPr="00FB5B35">
        <w:t>. P</w:t>
      </w:r>
      <w:r w:rsidR="00066FD8">
        <w:t>irkimo</w:t>
      </w:r>
      <w:r w:rsidRPr="00FB5B35">
        <w:t xml:space="preserve"> sutarties įvykdymo užtikrinimas turi būti besąlyginis ir neatšaukiamas bei galioti ne trumpiau kaip iki 30 (trisdešimtos) kalendorinės dienos, po P</w:t>
      </w:r>
      <w:r w:rsidR="00066FD8">
        <w:t>irkimo</w:t>
      </w:r>
      <w:r w:rsidRPr="00FB5B35">
        <w:t xml:space="preserve"> sutartyje numatyto, vėliausio </w:t>
      </w:r>
      <w:r w:rsidR="00066FD8">
        <w:t xml:space="preserve">Tiekėjo </w:t>
      </w:r>
      <w:r w:rsidRPr="00FB5B35">
        <w:t>sutartinių įsipareigojimų vykdymo termino pabaigos</w:t>
      </w:r>
      <w:r w:rsidR="00066FD8">
        <w:t>.</w:t>
      </w:r>
    </w:p>
    <w:p w14:paraId="1009391A" w14:textId="21706096" w:rsidR="002825D6" w:rsidRPr="002825D6" w:rsidRDefault="002825D6" w:rsidP="007C1CA1">
      <w:pPr>
        <w:pStyle w:val="Antrat2"/>
        <w:rPr>
          <w:bCs w:val="0"/>
          <w:kern w:val="32"/>
          <w:szCs w:val="32"/>
        </w:rPr>
      </w:pPr>
      <w:r w:rsidRPr="002825D6">
        <w:rPr>
          <w:bCs w:val="0"/>
          <w:kern w:val="32"/>
          <w:szCs w:val="32"/>
        </w:rPr>
        <w:t xml:space="preserve">Siekdamas užtikrinti Pirkimo sutarties įvykdymą </w:t>
      </w:r>
      <w:r>
        <w:rPr>
          <w:bCs w:val="0"/>
          <w:kern w:val="32"/>
          <w:szCs w:val="32"/>
        </w:rPr>
        <w:t>Tiekėjas</w:t>
      </w:r>
      <w:r w:rsidRPr="002825D6">
        <w:rPr>
          <w:bCs w:val="0"/>
          <w:kern w:val="32"/>
          <w:szCs w:val="32"/>
        </w:rPr>
        <w:t xml:space="preserve">, per 5 (penkias) darbo dienas nuo Pirkimo sutarties pasirašymo, vietoje Pirkimo sutarties įvykdymo užtikrinimo dokumento gali į </w:t>
      </w:r>
      <w:r>
        <w:rPr>
          <w:bCs w:val="0"/>
          <w:kern w:val="32"/>
          <w:szCs w:val="32"/>
        </w:rPr>
        <w:t>Užsakovo</w:t>
      </w:r>
      <w:r w:rsidRPr="002825D6">
        <w:rPr>
          <w:bCs w:val="0"/>
          <w:kern w:val="32"/>
          <w:szCs w:val="32"/>
        </w:rPr>
        <w:t xml:space="preserve"> nurodytą sąskaitą banke pervesti sumą ne mažesnę nei 10 % (dešimt procentų) Pradinės Pirkimo sutarties vertės. </w:t>
      </w:r>
    </w:p>
    <w:p w14:paraId="4CE0454E" w14:textId="77777777" w:rsidR="007C1CA1" w:rsidRPr="007C1CA1" w:rsidRDefault="00DA20EE" w:rsidP="007C1CA1">
      <w:pPr>
        <w:pStyle w:val="Antrat2"/>
        <w:rPr>
          <w:bCs w:val="0"/>
          <w:kern w:val="32"/>
          <w:szCs w:val="32"/>
        </w:rPr>
      </w:pPr>
      <w:r w:rsidRPr="00FC1892">
        <w:t>Jei P</w:t>
      </w:r>
      <w:r>
        <w:t>irkimo</w:t>
      </w:r>
      <w:r w:rsidRPr="00FC1892">
        <w:t xml:space="preserve"> sutarties </w:t>
      </w:r>
      <w:r>
        <w:t xml:space="preserve">įsipareigojimų </w:t>
      </w:r>
      <w:r w:rsidRPr="00FC1892">
        <w:t>įvykdymo užtikrinimo dokumentą išdavęs juridinis asmuo negali įvykdyti savo įsipareigojimų, Tiekėj</w:t>
      </w:r>
      <w:r w:rsidR="00644C81">
        <w:t>as</w:t>
      </w:r>
      <w:r w:rsidRPr="00FC1892">
        <w:t xml:space="preserve"> per 5 (penkias) darbo dienas </w:t>
      </w:r>
      <w:r w:rsidR="00644C81">
        <w:t xml:space="preserve">privalo </w:t>
      </w:r>
      <w:r w:rsidRPr="00FC1892">
        <w:t xml:space="preserve">pateikti naują užtikrinimo dokumentą tomis pačiomis sąlygomis kaip ir ankstesnysis. </w:t>
      </w:r>
    </w:p>
    <w:p w14:paraId="52CF9747" w14:textId="5C9987A7" w:rsidR="007C1CA1" w:rsidRPr="00923718" w:rsidRDefault="008F5BCE" w:rsidP="007C1CA1">
      <w:pPr>
        <w:pStyle w:val="Antrat2"/>
        <w:rPr>
          <w:bCs w:val="0"/>
          <w:kern w:val="32"/>
          <w:szCs w:val="32"/>
        </w:rPr>
      </w:pPr>
      <w:r w:rsidRPr="00E0088A">
        <w:t>T</w:t>
      </w:r>
      <w:r>
        <w:t>iekėjo</w:t>
      </w:r>
      <w:r w:rsidRPr="00E0088A">
        <w:t xml:space="preserve"> civilinė atsakomybė privalo būti apdrausta </w:t>
      </w:r>
      <w:r w:rsidR="007B2098" w:rsidRPr="007B2098">
        <w:t>teisės aktų nustatytus reikalavimus atitinkan</w:t>
      </w:r>
      <w:r w:rsidR="007B2098">
        <w:t>čiu</w:t>
      </w:r>
      <w:r w:rsidR="007B2098" w:rsidRPr="007B2098">
        <w:t xml:space="preserve"> civilinės atsakomybės draudim</w:t>
      </w:r>
      <w:r w:rsidR="007B2098">
        <w:t>u</w:t>
      </w:r>
      <w:r w:rsidR="007B2098" w:rsidRPr="007B2098">
        <w:t xml:space="preserve"> ne mažesnei nei 1 000 000 </w:t>
      </w:r>
      <w:proofErr w:type="spellStart"/>
      <w:r w:rsidR="007B2098" w:rsidRPr="007B2098">
        <w:t>Eur</w:t>
      </w:r>
      <w:proofErr w:type="spellEnd"/>
      <w:r w:rsidR="007B2098" w:rsidRPr="007B2098">
        <w:t xml:space="preserve"> sumai</w:t>
      </w:r>
      <w:r w:rsidR="007B2098">
        <w:t>.</w:t>
      </w:r>
      <w:r w:rsidR="007B2098" w:rsidRPr="007B2098">
        <w:t xml:space="preserve"> </w:t>
      </w:r>
      <w:r w:rsidR="007B2098">
        <w:t xml:space="preserve">Draudimas turi </w:t>
      </w:r>
      <w:r w:rsidR="007B2098" w:rsidRPr="007B2098">
        <w:t>galio</w:t>
      </w:r>
      <w:r w:rsidR="007B2098">
        <w:t>ti</w:t>
      </w:r>
      <w:r w:rsidR="007B2098" w:rsidRPr="007B2098">
        <w:t xml:space="preserve"> ne trumpesniam nei Pirkimo sutarties įgyvendinimo laikotarpiui</w:t>
      </w:r>
      <w:r w:rsidR="007B2098">
        <w:t>.</w:t>
      </w:r>
      <w:r w:rsidR="007B2098" w:rsidRPr="007B2098">
        <w:t xml:space="preserve"> </w:t>
      </w:r>
      <w:r w:rsidRPr="00923718">
        <w:t>Tiekėjas kartu su Pirkimo sutartimi</w:t>
      </w:r>
      <w:r w:rsidRPr="00E0088A">
        <w:t xml:space="preserve"> U</w:t>
      </w:r>
      <w:r>
        <w:t>žsakovui</w:t>
      </w:r>
      <w:r w:rsidRPr="00E0088A">
        <w:t xml:space="preserve"> privalo pateikti civilinės atsakomybės draudimo faktą įrodančius dokumentus</w:t>
      </w:r>
      <w:r>
        <w:t>.</w:t>
      </w:r>
    </w:p>
    <w:p w14:paraId="00EB65C0" w14:textId="77777777" w:rsidR="007C1CA1" w:rsidRDefault="008F5BCE" w:rsidP="007C1CA1">
      <w:pPr>
        <w:pStyle w:val="Antrat2"/>
        <w:rPr>
          <w:szCs w:val="24"/>
        </w:rPr>
      </w:pPr>
      <w:r>
        <w:rPr>
          <w:szCs w:val="24"/>
        </w:rPr>
        <w:t>Tiekėjas</w:t>
      </w:r>
      <w:r w:rsidRPr="00AB2B1E">
        <w:rPr>
          <w:szCs w:val="24"/>
        </w:rPr>
        <w:t xml:space="preserve"> per visą draudimo sutarčių apsaugos galiojimo laikotarpį nedelsdamas, kai to pareikalauja Užsakovas, turi pateikti </w:t>
      </w:r>
      <w:proofErr w:type="spellStart"/>
      <w:r w:rsidRPr="00AB2B1E">
        <w:rPr>
          <w:szCs w:val="24"/>
        </w:rPr>
        <w:t>įrodymus</w:t>
      </w:r>
      <w:proofErr w:type="spellEnd"/>
      <w:r w:rsidRPr="00AB2B1E">
        <w:rPr>
          <w:szCs w:val="24"/>
        </w:rPr>
        <w:t>, patvirtinančius draudimo apsaugos galiojimą ir reguliarų draudimo įmokų mokėjimą</w:t>
      </w:r>
      <w:r>
        <w:rPr>
          <w:szCs w:val="24"/>
        </w:rPr>
        <w:t>.</w:t>
      </w:r>
    </w:p>
    <w:p w14:paraId="61AB19E4" w14:textId="77777777" w:rsidR="00E9347B" w:rsidRPr="00E9347B" w:rsidRDefault="00E9347B" w:rsidP="00E9347B"/>
    <w:p w14:paraId="7C0D20EF" w14:textId="77777777" w:rsidR="005825FC" w:rsidRPr="00D11D63" w:rsidRDefault="005825FC" w:rsidP="009336AF">
      <w:pPr>
        <w:pStyle w:val="Antrat1"/>
      </w:pPr>
      <w:r w:rsidRPr="00D11D63">
        <w:t>Baigiamosios nuostatos</w:t>
      </w:r>
    </w:p>
    <w:p w14:paraId="1EB565B7" w14:textId="77777777" w:rsidR="001E467B" w:rsidRPr="00D11D63" w:rsidRDefault="00AC1589" w:rsidP="003474D6">
      <w:pPr>
        <w:pStyle w:val="Antrat2"/>
      </w:pPr>
      <w:r w:rsidRPr="00D11D63">
        <w:t>P</w:t>
      </w:r>
      <w:r w:rsidR="000C0C36">
        <w:t>irkimo</w:t>
      </w:r>
      <w:r w:rsidR="006B7190" w:rsidRPr="00D11D63">
        <w:t xml:space="preserve"> s</w:t>
      </w:r>
      <w:r w:rsidR="001E467B" w:rsidRPr="00D11D63">
        <w:t xml:space="preserve">utartis yra elektroniniu būdu suformuota </w:t>
      </w:r>
      <w:r w:rsidR="00B83985">
        <w:t>CPO LT</w:t>
      </w:r>
      <w:r w:rsidR="001E467B" w:rsidRPr="00D11D63">
        <w:t xml:space="preserve"> </w:t>
      </w:r>
      <w:r w:rsidR="00BA2D90" w:rsidRPr="00D11D63">
        <w:t>Elektroniniame kataloge</w:t>
      </w:r>
      <w:r w:rsidR="001E467B" w:rsidRPr="00D11D63">
        <w:t xml:space="preserve"> remiantis standartine </w:t>
      </w:r>
      <w:r w:rsidRPr="00D11D63">
        <w:t>P</w:t>
      </w:r>
      <w:r w:rsidR="000C0C36">
        <w:t>irkimo</w:t>
      </w:r>
      <w:r w:rsidR="006B7190" w:rsidRPr="00D11D63">
        <w:t xml:space="preserve"> s</w:t>
      </w:r>
      <w:r w:rsidR="001E467B" w:rsidRPr="00D11D63">
        <w:t xml:space="preserve">utarties forma be pakeitimų, išskyrus įterptą informaciją, kuri buvo </w:t>
      </w:r>
      <w:r w:rsidR="00BA2D90" w:rsidRPr="00D11D63">
        <w:t xml:space="preserve">Elektroniniame kataloge pateikta </w:t>
      </w:r>
      <w:r w:rsidR="00985300">
        <w:t>Užsakovo</w:t>
      </w:r>
      <w:r w:rsidR="001E467B" w:rsidRPr="00D11D63">
        <w:t xml:space="preserve"> </w:t>
      </w:r>
      <w:r w:rsidR="00BA2D90" w:rsidRPr="00D11D63">
        <w:t xml:space="preserve">ir </w:t>
      </w:r>
      <w:r w:rsidR="00985300">
        <w:t>Tiekėjo</w:t>
      </w:r>
      <w:r w:rsidR="001E467B" w:rsidRPr="00D11D63">
        <w:t>.</w:t>
      </w:r>
    </w:p>
    <w:p w14:paraId="300BDEBF" w14:textId="77777777" w:rsidR="00C65B68" w:rsidRDefault="00C65B68" w:rsidP="003474D6">
      <w:pPr>
        <w:pStyle w:val="Antrat2"/>
      </w:pPr>
      <w:r w:rsidRPr="00C65B68">
        <w:t>P</w:t>
      </w:r>
      <w:r w:rsidR="00882E31">
        <w:t>irkimo</w:t>
      </w:r>
      <w:r w:rsidRPr="00C65B68">
        <w:t xml:space="preserve"> sutarties priedas yra neatskiriama sudedamoji P</w:t>
      </w:r>
      <w:r w:rsidR="00882E31">
        <w:t>irkimo</w:t>
      </w:r>
      <w:r w:rsidRPr="00C65B68">
        <w:t xml:space="preserve"> sutarties dalis</w:t>
      </w:r>
      <w:r>
        <w:t>.</w:t>
      </w:r>
    </w:p>
    <w:p w14:paraId="526D00E1" w14:textId="77777777" w:rsidR="001E467B" w:rsidRPr="00D11D63" w:rsidRDefault="00AC1589" w:rsidP="003474D6">
      <w:pPr>
        <w:pStyle w:val="Antrat2"/>
      </w:pPr>
      <w:r w:rsidRPr="00D11D63">
        <w:t>P</w:t>
      </w:r>
      <w:r w:rsidR="00882E31">
        <w:t>irkimo</w:t>
      </w:r>
      <w:r w:rsidR="006B7190" w:rsidRPr="00D11D63">
        <w:t xml:space="preserve"> s</w:t>
      </w:r>
      <w:r w:rsidR="001E467B" w:rsidRPr="00D11D63">
        <w:t xml:space="preserve">utartis negali būti sudaroma ir vykdoma, jei ji buvo suformuota ne </w:t>
      </w:r>
      <w:r w:rsidR="00560C5E" w:rsidRPr="00D11D63">
        <w:t>Elektroniniame kataloge.</w:t>
      </w:r>
    </w:p>
    <w:p w14:paraId="3AC79A1F" w14:textId="77777777" w:rsidR="00C65B68" w:rsidRDefault="00C65B68" w:rsidP="003474D6">
      <w:pPr>
        <w:pStyle w:val="Antrat2"/>
      </w:pPr>
      <w:r w:rsidRPr="00C65B68">
        <w:t>P</w:t>
      </w:r>
      <w:r w:rsidR="00882E31">
        <w:t>irkimo</w:t>
      </w:r>
      <w:r w:rsidRPr="00C65B68">
        <w:t xml:space="preserve"> sutartis yra vieša. Šalys laiko paslaptyje savo kontrahento darbo veiklos principus ir metodus, kuriuos sužinojo vykdant P</w:t>
      </w:r>
      <w:r w:rsidR="00882E31">
        <w:t>irkimo</w:t>
      </w:r>
      <w:r w:rsidRPr="00C65B68">
        <w:t xml:space="preserve"> sutartį, išskyrus atvejus, kai ši informacija yra vieša arba turi būti atskleista įstatymų numatytais atvejais</w:t>
      </w:r>
      <w:r>
        <w:t>.</w:t>
      </w:r>
    </w:p>
    <w:p w14:paraId="16705DB2" w14:textId="77777777" w:rsidR="008E6A9E" w:rsidRDefault="008E6A9E" w:rsidP="003474D6">
      <w:pPr>
        <w:pStyle w:val="Antrat2"/>
      </w:pPr>
      <w:r w:rsidRPr="008E6A9E">
        <w:t>Šalys viena kitai patvirtinta, kad vykdydamos Pirkimo sutartį ir jos pagrindu prisiimtus įsipareigojimus, laikosi visų Europos Sąjungos ir Lietuvos Respublikos teisės aktų reikalavimų dėl asmens duomenų apsaugos</w:t>
      </w:r>
      <w:r>
        <w:t>.</w:t>
      </w:r>
    </w:p>
    <w:p w14:paraId="6FC7459C" w14:textId="77777777" w:rsidR="005825FC" w:rsidRPr="00D11D63" w:rsidRDefault="00AC1589" w:rsidP="003474D6">
      <w:pPr>
        <w:pStyle w:val="Antrat2"/>
      </w:pPr>
      <w:r w:rsidRPr="00D11D63">
        <w:t>P</w:t>
      </w:r>
      <w:r w:rsidR="00882E31">
        <w:t>irkimo</w:t>
      </w:r>
      <w:r w:rsidR="006B7190" w:rsidRPr="00D11D63">
        <w:t xml:space="preserve"> s</w:t>
      </w:r>
      <w:r w:rsidR="005825FC" w:rsidRPr="00D11D63">
        <w:t xml:space="preserve">utartis sudaryta dviem vienodą juridinę galią turinčiais egzemplioriais, po vieną kiekvienai </w:t>
      </w:r>
      <w:r w:rsidR="0080607D">
        <w:t>Š</w:t>
      </w:r>
      <w:r w:rsidR="005825FC" w:rsidRPr="00D11D63">
        <w:t>aliai.</w:t>
      </w:r>
    </w:p>
    <w:p w14:paraId="4AC66A9B" w14:textId="77777777" w:rsidR="00AB57CF" w:rsidRDefault="00AB57CF" w:rsidP="00AB57CF"/>
    <w:tbl>
      <w:tblPr>
        <w:tblW w:w="4880" w:type="pct"/>
        <w:tblInd w:w="115" w:type="dxa"/>
        <w:tblLayout w:type="fixed"/>
        <w:tblCellMar>
          <w:left w:w="115" w:type="dxa"/>
          <w:right w:w="115" w:type="dxa"/>
        </w:tblCellMar>
        <w:tblLook w:val="01E0" w:firstRow="1" w:lastRow="1" w:firstColumn="1" w:lastColumn="1" w:noHBand="0" w:noVBand="0"/>
      </w:tblPr>
      <w:tblGrid>
        <w:gridCol w:w="5131"/>
        <w:gridCol w:w="255"/>
        <w:gridCol w:w="5110"/>
      </w:tblGrid>
      <w:tr w:rsidR="007000AD" w:rsidRPr="00D11D63" w14:paraId="37763632" w14:textId="77777777" w:rsidTr="00683A86">
        <w:trPr>
          <w:cantSplit/>
        </w:trPr>
        <w:tc>
          <w:tcPr>
            <w:tcW w:w="2444" w:type="pct"/>
            <w:shd w:val="clear" w:color="auto" w:fill="auto"/>
            <w:vAlign w:val="bottom"/>
          </w:tcPr>
          <w:p w14:paraId="38F49CBE" w14:textId="77777777" w:rsidR="00A4294E" w:rsidRDefault="00A4294E" w:rsidP="007000AD"/>
          <w:p w14:paraId="1B2DF619" w14:textId="77777777" w:rsidR="007000AD" w:rsidRPr="00D11D63" w:rsidRDefault="00985300" w:rsidP="007000AD">
            <w:r>
              <w:t>Užsakovas</w:t>
            </w:r>
          </w:p>
        </w:tc>
        <w:tc>
          <w:tcPr>
            <w:tcW w:w="121" w:type="pct"/>
            <w:shd w:val="clear" w:color="auto" w:fill="auto"/>
          </w:tcPr>
          <w:p w14:paraId="4D46E516" w14:textId="77777777" w:rsidR="007000AD" w:rsidRPr="00D11D63" w:rsidRDefault="007000AD" w:rsidP="003504D5">
            <w:pPr>
              <w:rPr>
                <w:rFonts w:cs="Tahoma"/>
                <w:szCs w:val="16"/>
              </w:rPr>
            </w:pPr>
          </w:p>
        </w:tc>
        <w:tc>
          <w:tcPr>
            <w:tcW w:w="2434" w:type="pct"/>
            <w:shd w:val="clear" w:color="auto" w:fill="auto"/>
            <w:vAlign w:val="bottom"/>
          </w:tcPr>
          <w:p w14:paraId="33CF6C30" w14:textId="77777777" w:rsidR="007000AD" w:rsidRPr="00D11D63" w:rsidRDefault="00985300" w:rsidP="003504D5">
            <w:r>
              <w:t>Tiekėjas</w:t>
            </w:r>
          </w:p>
        </w:tc>
      </w:tr>
      <w:tr w:rsidR="007000AD" w:rsidRPr="00D11D63" w14:paraId="0A34B5CE" w14:textId="77777777" w:rsidTr="002F5DEF">
        <w:trPr>
          <w:cantSplit/>
          <w:trHeight w:val="1664"/>
        </w:trPr>
        <w:tc>
          <w:tcPr>
            <w:tcW w:w="2444" w:type="pct"/>
            <w:shd w:val="clear" w:color="auto" w:fill="auto"/>
            <w:vAlign w:val="bottom"/>
          </w:tcPr>
          <w:p w14:paraId="4D09DDF3" w14:textId="77777777" w:rsidR="00CE20D7" w:rsidRPr="00D11D63" w:rsidRDefault="007000AD" w:rsidP="007000AD">
            <w:pPr>
              <w:rPr>
                <w:highlight w:val="lightGray"/>
              </w:rPr>
            </w:pPr>
            <w:r w:rsidRPr="00D11D63">
              <w:rPr>
                <w:highlight w:val="lightGray"/>
              </w:rPr>
              <w:t>[Pavadinimas</w:t>
            </w:r>
            <w:r w:rsidR="00CE20D7" w:rsidRPr="00D11D63">
              <w:rPr>
                <w:highlight w:val="lightGray"/>
              </w:rPr>
              <w:t>]</w:t>
            </w:r>
          </w:p>
          <w:p w14:paraId="0E949F8D" w14:textId="77777777" w:rsidR="007000AD" w:rsidRPr="00D11D63" w:rsidRDefault="00CE20D7" w:rsidP="007000AD">
            <w:pPr>
              <w:rPr>
                <w:highlight w:val="lightGray"/>
              </w:rPr>
            </w:pPr>
            <w:r w:rsidRPr="00D11D63">
              <w:rPr>
                <w:highlight w:val="lightGray"/>
              </w:rPr>
              <w:t>[A</w:t>
            </w:r>
            <w:r w:rsidR="007000AD" w:rsidRPr="00D11D63">
              <w:rPr>
                <w:highlight w:val="lightGray"/>
              </w:rPr>
              <w:t>dresas</w:t>
            </w:r>
            <w:r w:rsidRPr="00D11D63">
              <w:rPr>
                <w:highlight w:val="lightGray"/>
              </w:rPr>
              <w:t>]</w:t>
            </w:r>
          </w:p>
          <w:p w14:paraId="76B9A9C1" w14:textId="77777777" w:rsidR="007000AD" w:rsidRPr="00D11D63" w:rsidRDefault="00CE20D7" w:rsidP="007000AD">
            <w:pPr>
              <w:rPr>
                <w:highlight w:val="lightGray"/>
              </w:rPr>
            </w:pPr>
            <w:r w:rsidRPr="00D11D63">
              <w:rPr>
                <w:highlight w:val="lightGray"/>
              </w:rPr>
              <w:t>[K</w:t>
            </w:r>
            <w:r w:rsidR="007000AD" w:rsidRPr="00D11D63">
              <w:rPr>
                <w:highlight w:val="lightGray"/>
              </w:rPr>
              <w:t>odas ir PVM mokėtojo kodas]</w:t>
            </w:r>
          </w:p>
          <w:p w14:paraId="4BB24088" w14:textId="77777777" w:rsidR="007000AD" w:rsidRPr="00D11D63" w:rsidRDefault="007000AD" w:rsidP="007000AD">
            <w:pPr>
              <w:rPr>
                <w:highlight w:val="lightGray"/>
              </w:rPr>
            </w:pPr>
            <w:r w:rsidRPr="00D11D63">
              <w:rPr>
                <w:highlight w:val="lightGray"/>
              </w:rPr>
              <w:t>[A/S sąskaitos Nr.]</w:t>
            </w:r>
          </w:p>
          <w:p w14:paraId="10627F25" w14:textId="77777777" w:rsidR="007000AD" w:rsidRPr="00D11D63" w:rsidRDefault="007000AD" w:rsidP="007000AD">
            <w:pPr>
              <w:rPr>
                <w:highlight w:val="lightGray"/>
              </w:rPr>
            </w:pPr>
            <w:r w:rsidRPr="00D11D63">
              <w:rPr>
                <w:highlight w:val="lightGray"/>
              </w:rPr>
              <w:t>[Banko pavadinimas]</w:t>
            </w:r>
          </w:p>
          <w:p w14:paraId="2DB46AD6" w14:textId="77777777" w:rsidR="007000AD" w:rsidRPr="00D11D63" w:rsidRDefault="007000AD" w:rsidP="007000AD">
            <w:pPr>
              <w:rPr>
                <w:highlight w:val="lightGray"/>
              </w:rPr>
            </w:pPr>
            <w:r w:rsidRPr="00D11D63">
              <w:rPr>
                <w:highlight w:val="lightGray"/>
              </w:rPr>
              <w:t>[Tel.]</w:t>
            </w:r>
          </w:p>
          <w:p w14:paraId="7D7356A6" w14:textId="77777777" w:rsidR="007000AD" w:rsidRPr="00D11D63" w:rsidRDefault="007000AD" w:rsidP="007000AD">
            <w:pPr>
              <w:rPr>
                <w:highlight w:val="lightGray"/>
              </w:rPr>
            </w:pPr>
            <w:r w:rsidRPr="00D11D63">
              <w:rPr>
                <w:highlight w:val="lightGray"/>
              </w:rPr>
              <w:t>[Faks.]</w:t>
            </w:r>
          </w:p>
          <w:p w14:paraId="4CD02660" w14:textId="77777777" w:rsidR="007000AD" w:rsidRPr="00D11D63" w:rsidRDefault="007000AD" w:rsidP="00D63B5E">
            <w:r w:rsidRPr="00D11D63">
              <w:rPr>
                <w:highlight w:val="lightGray"/>
              </w:rPr>
              <w:t>[El. paštas]</w:t>
            </w:r>
          </w:p>
        </w:tc>
        <w:tc>
          <w:tcPr>
            <w:tcW w:w="121" w:type="pct"/>
            <w:shd w:val="clear" w:color="auto" w:fill="auto"/>
          </w:tcPr>
          <w:p w14:paraId="685D0551" w14:textId="77777777" w:rsidR="007000AD" w:rsidRPr="00D11D63" w:rsidRDefault="007000AD" w:rsidP="003504D5">
            <w:pPr>
              <w:rPr>
                <w:rFonts w:cs="Tahoma"/>
                <w:szCs w:val="16"/>
              </w:rPr>
            </w:pPr>
          </w:p>
        </w:tc>
        <w:tc>
          <w:tcPr>
            <w:tcW w:w="2434" w:type="pct"/>
            <w:shd w:val="clear" w:color="auto" w:fill="auto"/>
            <w:vAlign w:val="bottom"/>
          </w:tcPr>
          <w:p w14:paraId="53A1E977" w14:textId="77777777" w:rsidR="00CE20D7" w:rsidRPr="00D11D63" w:rsidRDefault="007000AD" w:rsidP="003504D5">
            <w:pPr>
              <w:rPr>
                <w:highlight w:val="lightGray"/>
              </w:rPr>
            </w:pPr>
            <w:r w:rsidRPr="00D11D63">
              <w:rPr>
                <w:highlight w:val="lightGray"/>
              </w:rPr>
              <w:t>[Pavadinimas</w:t>
            </w:r>
            <w:r w:rsidR="00CE20D7" w:rsidRPr="00D11D63">
              <w:rPr>
                <w:highlight w:val="lightGray"/>
              </w:rPr>
              <w:t>]</w:t>
            </w:r>
          </w:p>
          <w:p w14:paraId="0586496F" w14:textId="77777777" w:rsidR="007000AD" w:rsidRPr="00D11D63" w:rsidRDefault="00CE20D7" w:rsidP="003504D5">
            <w:pPr>
              <w:rPr>
                <w:highlight w:val="lightGray"/>
              </w:rPr>
            </w:pPr>
            <w:r w:rsidRPr="00D11D63">
              <w:rPr>
                <w:highlight w:val="lightGray"/>
              </w:rPr>
              <w:t>[</w:t>
            </w:r>
            <w:r w:rsidR="00B95A83" w:rsidRPr="00D11D63">
              <w:rPr>
                <w:highlight w:val="lightGray"/>
              </w:rPr>
              <w:t>A</w:t>
            </w:r>
            <w:r w:rsidR="007000AD" w:rsidRPr="00D11D63">
              <w:rPr>
                <w:highlight w:val="lightGray"/>
              </w:rPr>
              <w:t>dresas</w:t>
            </w:r>
            <w:r w:rsidRPr="00D11D63">
              <w:rPr>
                <w:highlight w:val="lightGray"/>
              </w:rPr>
              <w:t>]</w:t>
            </w:r>
          </w:p>
          <w:p w14:paraId="0BBBDA94" w14:textId="77777777" w:rsidR="007000AD" w:rsidRPr="00D11D63" w:rsidRDefault="00CE20D7" w:rsidP="003504D5">
            <w:pPr>
              <w:rPr>
                <w:highlight w:val="lightGray"/>
              </w:rPr>
            </w:pPr>
            <w:r w:rsidRPr="00D11D63">
              <w:rPr>
                <w:highlight w:val="lightGray"/>
              </w:rPr>
              <w:t>[K</w:t>
            </w:r>
            <w:r w:rsidR="007000AD" w:rsidRPr="00D11D63">
              <w:rPr>
                <w:highlight w:val="lightGray"/>
              </w:rPr>
              <w:t>odas ir PVM mokėtojo kodas]</w:t>
            </w:r>
          </w:p>
          <w:p w14:paraId="40BD1C88" w14:textId="77777777" w:rsidR="007000AD" w:rsidRPr="00D11D63" w:rsidRDefault="007000AD" w:rsidP="003504D5">
            <w:pPr>
              <w:rPr>
                <w:highlight w:val="lightGray"/>
              </w:rPr>
            </w:pPr>
            <w:r w:rsidRPr="00D11D63">
              <w:rPr>
                <w:highlight w:val="lightGray"/>
              </w:rPr>
              <w:t>[A/S sąskaitos Nr.]</w:t>
            </w:r>
          </w:p>
          <w:p w14:paraId="31FC7329" w14:textId="77777777" w:rsidR="007000AD" w:rsidRPr="00D11D63" w:rsidRDefault="007000AD" w:rsidP="003504D5">
            <w:pPr>
              <w:rPr>
                <w:highlight w:val="lightGray"/>
              </w:rPr>
            </w:pPr>
            <w:r w:rsidRPr="00D11D63">
              <w:rPr>
                <w:highlight w:val="lightGray"/>
              </w:rPr>
              <w:t>[Banko pavadinimas]</w:t>
            </w:r>
          </w:p>
          <w:p w14:paraId="3CDAB8FF" w14:textId="77777777" w:rsidR="007000AD" w:rsidRPr="00D11D63" w:rsidRDefault="007000AD" w:rsidP="003504D5">
            <w:pPr>
              <w:rPr>
                <w:highlight w:val="lightGray"/>
              </w:rPr>
            </w:pPr>
            <w:r w:rsidRPr="00D11D63">
              <w:rPr>
                <w:highlight w:val="lightGray"/>
              </w:rPr>
              <w:t>[Tel.]</w:t>
            </w:r>
          </w:p>
          <w:p w14:paraId="2DF7E4F5" w14:textId="77777777" w:rsidR="007000AD" w:rsidRPr="00D11D63" w:rsidRDefault="007000AD" w:rsidP="003504D5">
            <w:pPr>
              <w:rPr>
                <w:highlight w:val="lightGray"/>
              </w:rPr>
            </w:pPr>
            <w:r w:rsidRPr="00D11D63">
              <w:rPr>
                <w:highlight w:val="lightGray"/>
              </w:rPr>
              <w:t>[Faks.]</w:t>
            </w:r>
          </w:p>
          <w:p w14:paraId="1A174813" w14:textId="77777777" w:rsidR="007000AD" w:rsidRPr="00D11D63" w:rsidRDefault="007000AD" w:rsidP="00D63B5E">
            <w:r w:rsidRPr="00D11D63">
              <w:rPr>
                <w:highlight w:val="lightGray"/>
              </w:rPr>
              <w:t>[El. paštas]</w:t>
            </w:r>
          </w:p>
        </w:tc>
      </w:tr>
      <w:tr w:rsidR="007000AD" w:rsidRPr="00D11D63" w14:paraId="782DC6BC" w14:textId="77777777" w:rsidTr="002F5DEF">
        <w:trPr>
          <w:cantSplit/>
          <w:trHeight w:val="556"/>
        </w:trPr>
        <w:tc>
          <w:tcPr>
            <w:tcW w:w="2444" w:type="pct"/>
            <w:shd w:val="clear" w:color="auto" w:fill="auto"/>
            <w:vAlign w:val="bottom"/>
          </w:tcPr>
          <w:p w14:paraId="232F5C74" w14:textId="77777777" w:rsidR="007000AD" w:rsidRPr="00D11D63" w:rsidRDefault="00B167E8" w:rsidP="007000AD">
            <w:r>
              <w:lastRenderedPageBreak/>
              <w:t>Atsakingas</w:t>
            </w:r>
            <w:r w:rsidR="007000AD" w:rsidRPr="00D11D63">
              <w:t xml:space="preserve"> asmuo:</w:t>
            </w:r>
          </w:p>
          <w:p w14:paraId="6AFAA5F4" w14:textId="77777777" w:rsidR="007000AD" w:rsidRPr="00D11D63" w:rsidRDefault="007000AD" w:rsidP="007000AD">
            <w:pPr>
              <w:rPr>
                <w:highlight w:val="lightGray"/>
              </w:rPr>
            </w:pPr>
            <w:r w:rsidRPr="00D11D63">
              <w:rPr>
                <w:highlight w:val="lightGray"/>
              </w:rPr>
              <w:t>[vardas, pavardė, pareigos]</w:t>
            </w:r>
          </w:p>
          <w:p w14:paraId="2CBD7D59" w14:textId="77777777" w:rsidR="007000AD" w:rsidRPr="00D11D63" w:rsidRDefault="002F3004" w:rsidP="007000AD">
            <w:r w:rsidRPr="00D11D63">
              <w:rPr>
                <w:highlight w:val="lightGray"/>
              </w:rPr>
              <w:t>[Tel.]</w:t>
            </w:r>
          </w:p>
        </w:tc>
        <w:tc>
          <w:tcPr>
            <w:tcW w:w="121" w:type="pct"/>
            <w:shd w:val="clear" w:color="auto" w:fill="auto"/>
          </w:tcPr>
          <w:p w14:paraId="7C7E94F9" w14:textId="77777777" w:rsidR="007000AD" w:rsidRPr="00D11D63" w:rsidRDefault="007000AD" w:rsidP="003504D5">
            <w:pPr>
              <w:rPr>
                <w:rFonts w:cs="Tahoma"/>
                <w:szCs w:val="16"/>
              </w:rPr>
            </w:pPr>
          </w:p>
        </w:tc>
        <w:tc>
          <w:tcPr>
            <w:tcW w:w="2434" w:type="pct"/>
            <w:shd w:val="clear" w:color="auto" w:fill="auto"/>
            <w:vAlign w:val="bottom"/>
          </w:tcPr>
          <w:p w14:paraId="1F2605E7" w14:textId="77777777" w:rsidR="007000AD" w:rsidRPr="00D11D63" w:rsidRDefault="00B167E8" w:rsidP="003504D5">
            <w:r>
              <w:t>Atsakingas</w:t>
            </w:r>
            <w:r w:rsidR="007000AD" w:rsidRPr="00D11D63">
              <w:t xml:space="preserve"> asmuo:</w:t>
            </w:r>
          </w:p>
          <w:p w14:paraId="10BD22B2" w14:textId="77777777" w:rsidR="007000AD" w:rsidRPr="00D11D63" w:rsidRDefault="007000AD" w:rsidP="003504D5">
            <w:pPr>
              <w:rPr>
                <w:highlight w:val="lightGray"/>
              </w:rPr>
            </w:pPr>
            <w:r w:rsidRPr="00D11D63">
              <w:rPr>
                <w:highlight w:val="lightGray"/>
              </w:rPr>
              <w:t>[vardas, pavardė, pareigos]</w:t>
            </w:r>
          </w:p>
          <w:p w14:paraId="42E8CDD9" w14:textId="77777777" w:rsidR="007000AD" w:rsidRPr="00D11D63" w:rsidRDefault="002F3004" w:rsidP="003504D5">
            <w:r w:rsidRPr="00D11D63">
              <w:rPr>
                <w:highlight w:val="lightGray"/>
              </w:rPr>
              <w:t>[Tel.]</w:t>
            </w:r>
          </w:p>
        </w:tc>
      </w:tr>
      <w:tr w:rsidR="007000AD" w:rsidRPr="00D11D63" w14:paraId="50BB6A06" w14:textId="77777777" w:rsidTr="00683A86">
        <w:trPr>
          <w:cantSplit/>
        </w:trPr>
        <w:tc>
          <w:tcPr>
            <w:tcW w:w="2444" w:type="pct"/>
            <w:shd w:val="clear" w:color="auto" w:fill="auto"/>
            <w:vAlign w:val="bottom"/>
          </w:tcPr>
          <w:p w14:paraId="0F2E1063" w14:textId="77777777" w:rsidR="008E6A9E" w:rsidRDefault="008E6A9E" w:rsidP="007000AD"/>
          <w:p w14:paraId="753763A1" w14:textId="77777777" w:rsidR="008E6A9E" w:rsidRDefault="008E6A9E" w:rsidP="007000AD">
            <w:r>
              <w:t>Už Pirkimo sutarties/jos pakeitimų paskelbimą atsakingas asmuo:</w:t>
            </w:r>
          </w:p>
          <w:p w14:paraId="68F60422" w14:textId="77777777" w:rsidR="008E6A9E" w:rsidRDefault="008E6A9E" w:rsidP="007000AD">
            <w:r w:rsidRPr="00D11D63">
              <w:rPr>
                <w:highlight w:val="lightGray"/>
              </w:rPr>
              <w:t>[vardas, pavardė, pareigos]</w:t>
            </w:r>
          </w:p>
          <w:p w14:paraId="410974E0" w14:textId="77777777" w:rsidR="008E6A9E" w:rsidRDefault="008E6A9E" w:rsidP="007000AD"/>
          <w:p w14:paraId="22D59E20" w14:textId="77777777" w:rsidR="008E6A9E" w:rsidRDefault="008E6A9E" w:rsidP="007000AD"/>
          <w:p w14:paraId="782008EA" w14:textId="77777777" w:rsidR="008E6A9E" w:rsidRDefault="008E6A9E" w:rsidP="007000AD">
            <w:r>
              <w:t>Atstovaujantis asmuo</w:t>
            </w:r>
          </w:p>
          <w:p w14:paraId="0002EA4E" w14:textId="77777777" w:rsidR="007000AD" w:rsidRPr="00D11D63" w:rsidRDefault="007000AD" w:rsidP="007000AD">
            <w:r w:rsidRPr="00D11D63">
              <w:t>Vardas, Pavardė:</w:t>
            </w:r>
          </w:p>
        </w:tc>
        <w:tc>
          <w:tcPr>
            <w:tcW w:w="121" w:type="pct"/>
            <w:shd w:val="clear" w:color="auto" w:fill="auto"/>
          </w:tcPr>
          <w:p w14:paraId="0AE35807" w14:textId="77777777" w:rsidR="007000AD" w:rsidRPr="00D11D63" w:rsidRDefault="007000AD" w:rsidP="003504D5">
            <w:pPr>
              <w:rPr>
                <w:rFonts w:cs="Tahoma"/>
                <w:szCs w:val="16"/>
              </w:rPr>
            </w:pPr>
          </w:p>
        </w:tc>
        <w:tc>
          <w:tcPr>
            <w:tcW w:w="2434" w:type="pct"/>
            <w:shd w:val="clear" w:color="auto" w:fill="auto"/>
          </w:tcPr>
          <w:p w14:paraId="4EB4C608" w14:textId="77777777" w:rsidR="008E6A9E" w:rsidRDefault="008E6A9E" w:rsidP="003504D5"/>
          <w:p w14:paraId="081DFF24" w14:textId="77777777" w:rsidR="008E6A9E" w:rsidRDefault="008E6A9E" w:rsidP="003504D5"/>
          <w:p w14:paraId="01D1C779" w14:textId="77777777" w:rsidR="008E6A9E" w:rsidRDefault="008E6A9E" w:rsidP="003504D5"/>
          <w:p w14:paraId="67DE13B1" w14:textId="77777777" w:rsidR="008E6A9E" w:rsidRDefault="008E6A9E" w:rsidP="003504D5"/>
          <w:p w14:paraId="4DA669FC" w14:textId="77777777" w:rsidR="008E6A9E" w:rsidRDefault="008E6A9E" w:rsidP="003504D5"/>
          <w:p w14:paraId="043CBC9F" w14:textId="77777777" w:rsidR="008E6A9E" w:rsidRDefault="008E6A9E" w:rsidP="003504D5">
            <w:r>
              <w:t>Atstovaujantis asmuo</w:t>
            </w:r>
          </w:p>
          <w:p w14:paraId="291CCB99" w14:textId="77777777" w:rsidR="007000AD" w:rsidRPr="00D11D63" w:rsidRDefault="007000AD" w:rsidP="003504D5">
            <w:r w:rsidRPr="00D11D63">
              <w:t>Vardas, Pavardė:</w:t>
            </w:r>
          </w:p>
        </w:tc>
      </w:tr>
      <w:tr w:rsidR="007000AD" w:rsidRPr="00D11D63" w14:paraId="4FE3A805" w14:textId="77777777" w:rsidTr="00683A86">
        <w:trPr>
          <w:cantSplit/>
        </w:trPr>
        <w:tc>
          <w:tcPr>
            <w:tcW w:w="2444" w:type="pct"/>
            <w:shd w:val="clear" w:color="auto" w:fill="auto"/>
          </w:tcPr>
          <w:p w14:paraId="40DF3FEC" w14:textId="77777777" w:rsidR="007000AD" w:rsidRPr="00D11D63" w:rsidRDefault="007000AD" w:rsidP="003504D5">
            <w:r w:rsidRPr="00D11D63">
              <w:t>Pareigos:</w:t>
            </w:r>
          </w:p>
        </w:tc>
        <w:tc>
          <w:tcPr>
            <w:tcW w:w="121" w:type="pct"/>
            <w:shd w:val="clear" w:color="auto" w:fill="auto"/>
          </w:tcPr>
          <w:p w14:paraId="4FA40F1C" w14:textId="77777777" w:rsidR="007000AD" w:rsidRPr="00D11D63" w:rsidRDefault="007000AD" w:rsidP="003504D5">
            <w:pPr>
              <w:rPr>
                <w:rFonts w:cs="Tahoma"/>
                <w:szCs w:val="16"/>
              </w:rPr>
            </w:pPr>
          </w:p>
        </w:tc>
        <w:tc>
          <w:tcPr>
            <w:tcW w:w="2434" w:type="pct"/>
            <w:shd w:val="clear" w:color="auto" w:fill="auto"/>
          </w:tcPr>
          <w:p w14:paraId="63E47EDC" w14:textId="77777777" w:rsidR="007000AD" w:rsidRPr="00D11D63" w:rsidRDefault="007000AD" w:rsidP="003504D5">
            <w:r w:rsidRPr="00D11D63">
              <w:t>Pareigos:</w:t>
            </w:r>
          </w:p>
        </w:tc>
      </w:tr>
      <w:tr w:rsidR="007000AD" w:rsidRPr="00D11D63" w14:paraId="2B6EF8B6" w14:textId="77777777" w:rsidTr="00683A86">
        <w:trPr>
          <w:cantSplit/>
        </w:trPr>
        <w:tc>
          <w:tcPr>
            <w:tcW w:w="2444" w:type="pct"/>
            <w:shd w:val="clear" w:color="auto" w:fill="auto"/>
          </w:tcPr>
          <w:p w14:paraId="6BB1A972" w14:textId="77777777" w:rsidR="007000AD" w:rsidRPr="00D11D63" w:rsidRDefault="007000AD" w:rsidP="003504D5">
            <w:r w:rsidRPr="00D11D63">
              <w:t>Parašas:</w:t>
            </w:r>
          </w:p>
        </w:tc>
        <w:tc>
          <w:tcPr>
            <w:tcW w:w="121" w:type="pct"/>
            <w:shd w:val="clear" w:color="auto" w:fill="auto"/>
          </w:tcPr>
          <w:p w14:paraId="19BE6E42" w14:textId="77777777" w:rsidR="007000AD" w:rsidRPr="00D11D63" w:rsidRDefault="007000AD" w:rsidP="003504D5">
            <w:pPr>
              <w:rPr>
                <w:rFonts w:cs="Tahoma"/>
                <w:szCs w:val="16"/>
              </w:rPr>
            </w:pPr>
          </w:p>
        </w:tc>
        <w:tc>
          <w:tcPr>
            <w:tcW w:w="2434" w:type="pct"/>
            <w:shd w:val="clear" w:color="auto" w:fill="auto"/>
          </w:tcPr>
          <w:p w14:paraId="3998868F" w14:textId="77777777" w:rsidR="007000AD" w:rsidRPr="00D11D63" w:rsidRDefault="007000AD" w:rsidP="003504D5">
            <w:r w:rsidRPr="00D11D63">
              <w:t>Parašas:</w:t>
            </w:r>
          </w:p>
        </w:tc>
      </w:tr>
      <w:tr w:rsidR="007000AD" w:rsidRPr="00D11D63" w14:paraId="487A5CE8" w14:textId="77777777" w:rsidTr="00683A86">
        <w:trPr>
          <w:cantSplit/>
        </w:trPr>
        <w:tc>
          <w:tcPr>
            <w:tcW w:w="2444" w:type="pct"/>
            <w:shd w:val="clear" w:color="auto" w:fill="auto"/>
          </w:tcPr>
          <w:p w14:paraId="5B483302" w14:textId="77777777" w:rsidR="007000AD" w:rsidRPr="00D11D63" w:rsidRDefault="007000AD" w:rsidP="003504D5">
            <w:r w:rsidRPr="00D11D63">
              <w:t>Data:</w:t>
            </w:r>
          </w:p>
        </w:tc>
        <w:tc>
          <w:tcPr>
            <w:tcW w:w="121" w:type="pct"/>
            <w:shd w:val="clear" w:color="auto" w:fill="auto"/>
          </w:tcPr>
          <w:p w14:paraId="7BD9CC35" w14:textId="77777777" w:rsidR="007000AD" w:rsidRPr="00D11D63" w:rsidRDefault="007000AD" w:rsidP="003504D5">
            <w:pPr>
              <w:rPr>
                <w:rFonts w:cs="Tahoma"/>
                <w:szCs w:val="16"/>
              </w:rPr>
            </w:pPr>
          </w:p>
        </w:tc>
        <w:tc>
          <w:tcPr>
            <w:tcW w:w="2434" w:type="pct"/>
            <w:shd w:val="clear" w:color="auto" w:fill="auto"/>
          </w:tcPr>
          <w:p w14:paraId="6D7C1073" w14:textId="77777777" w:rsidR="007000AD" w:rsidRDefault="007000AD" w:rsidP="003504D5">
            <w:r w:rsidRPr="00D11D63">
              <w:t>Data:</w:t>
            </w:r>
          </w:p>
          <w:p w14:paraId="4B900E14" w14:textId="77777777" w:rsidR="004A2464" w:rsidRDefault="004A2464" w:rsidP="003504D5"/>
          <w:p w14:paraId="7078EA4E" w14:textId="77777777" w:rsidR="004A2464" w:rsidRDefault="004A2464" w:rsidP="003504D5"/>
          <w:p w14:paraId="69C1B8C1" w14:textId="77777777" w:rsidR="004A2464" w:rsidRDefault="004A2464" w:rsidP="003504D5"/>
          <w:p w14:paraId="47D9BF38" w14:textId="77777777" w:rsidR="004A2464" w:rsidRDefault="004A2464" w:rsidP="003504D5"/>
          <w:p w14:paraId="0789B1E5" w14:textId="77777777" w:rsidR="004A2464" w:rsidRPr="00D11D63" w:rsidRDefault="004A2464" w:rsidP="003504D5"/>
        </w:tc>
      </w:tr>
    </w:tbl>
    <w:p w14:paraId="194B0B66" w14:textId="77777777" w:rsidR="004A2464" w:rsidRPr="004A2464" w:rsidRDefault="004A2464" w:rsidP="004A2464">
      <w:pPr>
        <w:sectPr w:rsidR="004A2464" w:rsidRPr="004A2464" w:rsidSect="00E33A05">
          <w:headerReference w:type="default" r:id="rId8"/>
          <w:footerReference w:type="default" r:id="rId9"/>
          <w:pgSz w:w="11906" w:h="16838" w:code="9"/>
          <w:pgMar w:top="1440" w:right="576" w:bottom="259" w:left="576" w:header="170" w:footer="288" w:gutter="0"/>
          <w:cols w:space="245"/>
          <w:docGrid w:linePitch="360"/>
        </w:sectPr>
      </w:pPr>
    </w:p>
    <w:p w14:paraId="6F00F6BC" w14:textId="77777777" w:rsidR="009A0605" w:rsidRPr="00D11D63" w:rsidRDefault="009A0605" w:rsidP="005825FC"/>
    <w:p w14:paraId="13066A5C" w14:textId="77777777" w:rsidR="00D63AF7" w:rsidRDefault="006F29EF" w:rsidP="00D63AF7">
      <w:pPr>
        <w:jc w:val="center"/>
        <w:rPr>
          <w:b/>
        </w:rPr>
      </w:pPr>
      <w:r>
        <w:rPr>
          <w:b/>
        </w:rPr>
        <w:t>Pirkimo</w:t>
      </w:r>
      <w:r w:rsidR="00D63AF7" w:rsidRPr="00986E13">
        <w:rPr>
          <w:b/>
        </w:rPr>
        <w:t xml:space="preserve"> sutarties </w:t>
      </w:r>
      <w:r w:rsidR="00D63AF7" w:rsidRPr="00D63AF7">
        <w:rPr>
          <w:b/>
          <w:highlight w:val="lightGray"/>
        </w:rPr>
        <w:t xml:space="preserve">[CPO LT </w:t>
      </w:r>
      <w:r>
        <w:rPr>
          <w:b/>
          <w:highlight w:val="lightGray"/>
        </w:rPr>
        <w:t xml:space="preserve">konkretaus </w:t>
      </w:r>
      <w:r w:rsidR="00D63AF7" w:rsidRPr="00D63AF7">
        <w:rPr>
          <w:b/>
          <w:highlight w:val="lightGray"/>
        </w:rPr>
        <w:t>pirkimo numeris]</w:t>
      </w:r>
      <w:r w:rsidR="00D63AF7" w:rsidRPr="00986E13">
        <w:rPr>
          <w:b/>
        </w:rPr>
        <w:t xml:space="preserve"> priedas Nr.</w:t>
      </w:r>
      <w:r w:rsidR="00D63AF7" w:rsidRPr="003A2A62">
        <w:rPr>
          <w:b/>
        </w:rPr>
        <w:t xml:space="preserve"> </w:t>
      </w:r>
      <w:r>
        <w:rPr>
          <w:b/>
        </w:rPr>
        <w:t>1</w:t>
      </w:r>
    </w:p>
    <w:p w14:paraId="782AF9CD" w14:textId="77777777" w:rsidR="00D63AF7" w:rsidRDefault="00D63AF7" w:rsidP="00D63AF7">
      <w:pPr>
        <w:jc w:val="center"/>
        <w:rPr>
          <w:b/>
        </w:rPr>
      </w:pPr>
    </w:p>
    <w:p w14:paraId="23BE1806" w14:textId="77777777" w:rsidR="00D63AF7" w:rsidRDefault="003810C7" w:rsidP="00D63AF7">
      <w:pPr>
        <w:jc w:val="center"/>
        <w:rPr>
          <w:b/>
        </w:rPr>
      </w:pPr>
      <w:r>
        <w:rPr>
          <w:b/>
        </w:rPr>
        <w:t>PASLAUGŲ</w:t>
      </w:r>
      <w:r w:rsidR="00D63AF7" w:rsidRPr="003E2ABD">
        <w:rPr>
          <w:b/>
        </w:rPr>
        <w:t xml:space="preserve"> SĄRAŠAS</w:t>
      </w:r>
      <w:r w:rsidR="0022159C" w:rsidRPr="0022159C">
        <w:rPr>
          <w:b/>
        </w:rPr>
        <w:t xml:space="preserve"> </w:t>
      </w:r>
      <w:r w:rsidR="0022159C">
        <w:rPr>
          <w:b/>
        </w:rPr>
        <w:t xml:space="preserve">IR </w:t>
      </w:r>
      <w:r w:rsidR="0022159C" w:rsidRPr="0022159C">
        <w:rPr>
          <w:b/>
        </w:rPr>
        <w:t>TECHNINĖ SPECIFIKACIJA</w:t>
      </w:r>
    </w:p>
    <w:p w14:paraId="4EAC5D0B" w14:textId="77777777" w:rsidR="00D63AF7" w:rsidRPr="003E2ABD" w:rsidRDefault="00D63AF7" w:rsidP="00D63AF7">
      <w:pPr>
        <w:jc w:val="center"/>
        <w:rPr>
          <w:b/>
        </w:rPr>
      </w:pPr>
    </w:p>
    <w:p w14:paraId="457A580C" w14:textId="77777777" w:rsidR="00D63AF7" w:rsidRPr="000A5F78" w:rsidRDefault="00D63AF7" w:rsidP="00D63AF7">
      <w:pPr>
        <w:spacing w:after="0"/>
        <w:jc w:val="center"/>
        <w:rPr>
          <w:b/>
        </w:rPr>
      </w:pPr>
      <w:r w:rsidRPr="000A5F78">
        <w:rPr>
          <w:b/>
        </w:rPr>
        <w:t>PASIŪLYMAS K</w:t>
      </w:r>
      <w:r w:rsidR="006F29EF">
        <w:rPr>
          <w:b/>
        </w:rPr>
        <w:t>ONKREČIAM PIRKIMUI</w:t>
      </w:r>
    </w:p>
    <w:p w14:paraId="0190912A" w14:textId="77777777" w:rsidR="00D63AF7" w:rsidRDefault="00D63AF7" w:rsidP="00D63AF7">
      <w:pPr>
        <w:spacing w:after="0"/>
        <w:jc w:val="center"/>
      </w:pPr>
      <w:r w:rsidRPr="00D63AF7">
        <w:rPr>
          <w:highlight w:val="lightGray"/>
        </w:rPr>
        <w:t>[pasiūlymo pateikimo data ir laikas]</w:t>
      </w:r>
    </w:p>
    <w:p w14:paraId="221DB2B4" w14:textId="77777777" w:rsidR="00D63AF7" w:rsidRDefault="00D63AF7" w:rsidP="00D63AF7">
      <w:pPr>
        <w:spacing w:after="0"/>
      </w:pPr>
    </w:p>
    <w:p w14:paraId="685D70F1" w14:textId="77777777" w:rsidR="00D63AF7" w:rsidRDefault="00D63AF7" w:rsidP="00D63AF7">
      <w:pPr>
        <w:spacing w:after="0"/>
      </w:pPr>
    </w:p>
    <w:p w14:paraId="63C2B2D1" w14:textId="77777777" w:rsidR="00D63AF7" w:rsidRPr="006F29EF" w:rsidRDefault="00D63AF7" w:rsidP="00D63AF7">
      <w:pPr>
        <w:spacing w:after="0"/>
        <w:rPr>
          <w:b/>
        </w:rPr>
      </w:pPr>
      <w:r w:rsidRPr="006F29EF">
        <w:rPr>
          <w:b/>
        </w:rPr>
        <w:t>U</w:t>
      </w:r>
      <w:r w:rsidR="006F29EF" w:rsidRPr="006F29EF">
        <w:rPr>
          <w:b/>
        </w:rPr>
        <w:t>žsakovo</w:t>
      </w:r>
      <w:r w:rsidRPr="006F29EF">
        <w:rPr>
          <w:b/>
        </w:rPr>
        <w:t xml:space="preserve"> pavadinimas: </w:t>
      </w:r>
      <w:r w:rsidRPr="006F29EF">
        <w:rPr>
          <w:b/>
          <w:highlight w:val="lightGray"/>
        </w:rPr>
        <w:t>[...]</w:t>
      </w:r>
    </w:p>
    <w:p w14:paraId="3F52D53E" w14:textId="77777777" w:rsidR="00D63AF7" w:rsidRDefault="00D63AF7" w:rsidP="00D63AF7">
      <w:pPr>
        <w:spacing w:after="0"/>
      </w:pPr>
    </w:p>
    <w:p w14:paraId="67CB72C7" w14:textId="77777777" w:rsidR="00D63AF7" w:rsidRDefault="00CB043C" w:rsidP="00D63AF7">
      <w:pPr>
        <w:spacing w:after="0"/>
        <w:rPr>
          <w:b/>
        </w:rPr>
      </w:pPr>
      <w:r>
        <w:rPr>
          <w:b/>
        </w:rPr>
        <w:t>Numatom</w:t>
      </w:r>
      <w:r w:rsidR="003810C7">
        <w:rPr>
          <w:b/>
        </w:rPr>
        <w:t>os įsigyti</w:t>
      </w:r>
      <w:r w:rsidR="00D63AF7" w:rsidRPr="000A5F78">
        <w:rPr>
          <w:b/>
        </w:rPr>
        <w:t xml:space="preserve"> </w:t>
      </w:r>
      <w:r w:rsidR="003810C7">
        <w:rPr>
          <w:b/>
        </w:rPr>
        <w:t>Paslaugos</w:t>
      </w:r>
      <w:r w:rsidR="00D63AF7" w:rsidRPr="000A5F78">
        <w:rPr>
          <w:b/>
        </w:rPr>
        <w:t>:</w:t>
      </w:r>
    </w:p>
    <w:p w14:paraId="02FF3289" w14:textId="77777777" w:rsidR="001671A8" w:rsidRDefault="001671A8" w:rsidP="00D63AF7">
      <w:pPr>
        <w:spacing w:after="0"/>
        <w:rPr>
          <w:b/>
        </w:rPr>
      </w:pPr>
    </w:p>
    <w:p w14:paraId="13425703" w14:textId="77777777" w:rsidR="001671A8" w:rsidRDefault="001671A8" w:rsidP="00D63AF7">
      <w:pPr>
        <w:spacing w:after="0"/>
        <w:rPr>
          <w:b/>
        </w:rPr>
      </w:pPr>
    </w:p>
    <w:tbl>
      <w:tblPr>
        <w:tblW w:w="10793" w:type="dxa"/>
        <w:tblLook w:val="04A0" w:firstRow="1" w:lastRow="0" w:firstColumn="1" w:lastColumn="0" w:noHBand="0" w:noVBand="1"/>
      </w:tblPr>
      <w:tblGrid>
        <w:gridCol w:w="613"/>
        <w:gridCol w:w="4422"/>
        <w:gridCol w:w="786"/>
        <w:gridCol w:w="1697"/>
        <w:gridCol w:w="1373"/>
        <w:gridCol w:w="1902"/>
      </w:tblGrid>
      <w:tr w:rsidR="007276FD" w:rsidRPr="001671A8" w14:paraId="037F8B09" w14:textId="77777777" w:rsidTr="007276FD">
        <w:trPr>
          <w:trHeight w:val="1804"/>
        </w:trPr>
        <w:tc>
          <w:tcPr>
            <w:tcW w:w="61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D4E5FC1" w14:textId="77777777" w:rsidR="007276FD" w:rsidRPr="001671A8" w:rsidRDefault="007276FD" w:rsidP="001671A8">
            <w:pPr>
              <w:spacing w:after="0"/>
              <w:jc w:val="center"/>
              <w:rPr>
                <w:rFonts w:cs="Tahoma"/>
                <w:b/>
                <w:bCs/>
                <w:color w:val="000000"/>
                <w:szCs w:val="16"/>
              </w:rPr>
            </w:pPr>
            <w:r w:rsidRPr="001671A8">
              <w:rPr>
                <w:rFonts w:cs="Tahoma"/>
                <w:b/>
                <w:bCs/>
                <w:color w:val="000000"/>
                <w:szCs w:val="16"/>
              </w:rPr>
              <w:t>Eil. Nr.</w:t>
            </w:r>
          </w:p>
        </w:tc>
        <w:tc>
          <w:tcPr>
            <w:tcW w:w="4422" w:type="dxa"/>
            <w:tcBorders>
              <w:top w:val="single" w:sz="4" w:space="0" w:color="auto"/>
              <w:left w:val="nil"/>
              <w:bottom w:val="single" w:sz="4" w:space="0" w:color="auto"/>
              <w:right w:val="single" w:sz="4" w:space="0" w:color="auto"/>
            </w:tcBorders>
            <w:shd w:val="clear" w:color="auto" w:fill="auto"/>
            <w:vAlign w:val="center"/>
            <w:hideMark/>
          </w:tcPr>
          <w:p w14:paraId="12BC3433" w14:textId="4AEFD7DB" w:rsidR="007276FD" w:rsidRPr="00605E21" w:rsidRDefault="007276FD" w:rsidP="001671A8">
            <w:pPr>
              <w:spacing w:after="0"/>
              <w:jc w:val="center"/>
              <w:rPr>
                <w:rFonts w:cs="Tahoma"/>
                <w:b/>
                <w:bCs/>
                <w:szCs w:val="16"/>
              </w:rPr>
            </w:pPr>
            <w:r w:rsidRPr="00605E21">
              <w:rPr>
                <w:rFonts w:cs="Tahoma"/>
                <w:b/>
                <w:bCs/>
                <w:szCs w:val="16"/>
              </w:rPr>
              <w:t>Objektas ir Paslauga</w:t>
            </w:r>
            <w:r w:rsidR="00370F29" w:rsidRPr="00605E21">
              <w:rPr>
                <w:rFonts w:cs="Tahoma"/>
                <w:b/>
                <w:bCs/>
                <w:szCs w:val="16"/>
              </w:rPr>
              <w:t xml:space="preserve">, </w:t>
            </w:r>
            <w:r w:rsidR="00370F29" w:rsidRPr="00605E21">
              <w:rPr>
                <w:rFonts w:cs="Tahoma"/>
                <w:b/>
                <w:bCs/>
                <w:szCs w:val="16"/>
                <w:lang w:bidi="lt-LT"/>
              </w:rPr>
              <w:t>Paslaugų teikimo pradžios data objekte (jei taikoma)</w:t>
            </w:r>
          </w:p>
        </w:tc>
        <w:tc>
          <w:tcPr>
            <w:tcW w:w="786" w:type="dxa"/>
            <w:tcBorders>
              <w:top w:val="single" w:sz="4" w:space="0" w:color="auto"/>
              <w:left w:val="nil"/>
              <w:bottom w:val="single" w:sz="4" w:space="0" w:color="auto"/>
              <w:right w:val="single" w:sz="4" w:space="0" w:color="auto"/>
            </w:tcBorders>
            <w:shd w:val="clear" w:color="auto" w:fill="auto"/>
            <w:vAlign w:val="center"/>
            <w:hideMark/>
          </w:tcPr>
          <w:p w14:paraId="592B4E22" w14:textId="77777777" w:rsidR="007276FD" w:rsidRPr="001671A8" w:rsidRDefault="007276FD" w:rsidP="001671A8">
            <w:pPr>
              <w:spacing w:after="0"/>
              <w:jc w:val="center"/>
              <w:rPr>
                <w:rFonts w:cs="Tahoma"/>
                <w:b/>
                <w:bCs/>
                <w:color w:val="000000"/>
                <w:szCs w:val="16"/>
              </w:rPr>
            </w:pPr>
            <w:r w:rsidRPr="001671A8">
              <w:rPr>
                <w:rFonts w:cs="Tahoma"/>
                <w:b/>
                <w:bCs/>
                <w:color w:val="000000"/>
                <w:szCs w:val="16"/>
              </w:rPr>
              <w:t>Mato vnt.</w:t>
            </w:r>
          </w:p>
        </w:tc>
        <w:tc>
          <w:tcPr>
            <w:tcW w:w="1697" w:type="dxa"/>
            <w:tcBorders>
              <w:top w:val="single" w:sz="4" w:space="0" w:color="auto"/>
              <w:left w:val="nil"/>
              <w:bottom w:val="single" w:sz="4" w:space="0" w:color="auto"/>
              <w:right w:val="single" w:sz="4" w:space="0" w:color="auto"/>
            </w:tcBorders>
            <w:shd w:val="clear" w:color="auto" w:fill="auto"/>
            <w:vAlign w:val="center"/>
            <w:hideMark/>
          </w:tcPr>
          <w:p w14:paraId="6D6164BC" w14:textId="64554AB5" w:rsidR="007276FD" w:rsidRPr="00E773F3" w:rsidRDefault="00A2321C" w:rsidP="001671A8">
            <w:pPr>
              <w:spacing w:after="0"/>
              <w:jc w:val="center"/>
              <w:rPr>
                <w:rFonts w:cs="Tahoma"/>
                <w:b/>
                <w:bCs/>
                <w:szCs w:val="16"/>
              </w:rPr>
            </w:pPr>
            <w:r>
              <w:rPr>
                <w:rFonts w:cs="Tahoma"/>
                <w:b/>
                <w:bCs/>
                <w:szCs w:val="16"/>
              </w:rPr>
              <w:t>Maksimalus</w:t>
            </w:r>
          </w:p>
          <w:p w14:paraId="4C628033" w14:textId="77777777" w:rsidR="007276FD" w:rsidRPr="001671A8" w:rsidRDefault="007276FD" w:rsidP="001671A8">
            <w:pPr>
              <w:spacing w:after="0"/>
              <w:jc w:val="center"/>
              <w:rPr>
                <w:rFonts w:cs="Tahoma"/>
                <w:b/>
                <w:bCs/>
                <w:szCs w:val="16"/>
              </w:rPr>
            </w:pPr>
            <w:r w:rsidRPr="00E773F3">
              <w:rPr>
                <w:rFonts w:cs="Tahoma"/>
                <w:b/>
                <w:bCs/>
                <w:szCs w:val="16"/>
              </w:rPr>
              <w:t>kiekis</w:t>
            </w:r>
          </w:p>
        </w:tc>
        <w:tc>
          <w:tcPr>
            <w:tcW w:w="1373" w:type="dxa"/>
            <w:tcBorders>
              <w:top w:val="single" w:sz="4" w:space="0" w:color="auto"/>
              <w:left w:val="nil"/>
              <w:bottom w:val="single" w:sz="4" w:space="0" w:color="auto"/>
              <w:right w:val="nil"/>
            </w:tcBorders>
            <w:shd w:val="clear" w:color="auto" w:fill="auto"/>
            <w:vAlign w:val="center"/>
            <w:hideMark/>
          </w:tcPr>
          <w:p w14:paraId="79DD00C3" w14:textId="77777777" w:rsidR="007276FD" w:rsidRPr="001671A8" w:rsidRDefault="007276FD" w:rsidP="001671A8">
            <w:pPr>
              <w:spacing w:after="0"/>
              <w:jc w:val="center"/>
              <w:rPr>
                <w:rFonts w:cs="Tahoma"/>
                <w:b/>
                <w:bCs/>
                <w:color w:val="000000"/>
                <w:szCs w:val="16"/>
              </w:rPr>
            </w:pPr>
            <w:r w:rsidRPr="00E773F3">
              <w:rPr>
                <w:rFonts w:cs="Tahoma"/>
                <w:b/>
                <w:bCs/>
                <w:color w:val="000000"/>
                <w:szCs w:val="16"/>
              </w:rPr>
              <w:t xml:space="preserve">Mato vieneto </w:t>
            </w:r>
            <w:r w:rsidRPr="001671A8">
              <w:rPr>
                <w:rFonts w:cs="Tahoma"/>
                <w:b/>
                <w:bCs/>
                <w:color w:val="000000"/>
                <w:szCs w:val="16"/>
              </w:rPr>
              <w:t xml:space="preserve">įkainis, </w:t>
            </w:r>
            <w:proofErr w:type="spellStart"/>
            <w:r w:rsidRPr="001671A8">
              <w:rPr>
                <w:rFonts w:cs="Tahoma"/>
                <w:b/>
                <w:bCs/>
                <w:color w:val="000000"/>
                <w:szCs w:val="16"/>
              </w:rPr>
              <w:t>Eur</w:t>
            </w:r>
            <w:proofErr w:type="spellEnd"/>
            <w:r w:rsidRPr="001671A8">
              <w:rPr>
                <w:rFonts w:cs="Tahoma"/>
                <w:b/>
                <w:bCs/>
                <w:color w:val="000000"/>
                <w:szCs w:val="16"/>
              </w:rPr>
              <w:t xml:space="preserve"> be PVM</w:t>
            </w:r>
          </w:p>
        </w:tc>
        <w:tc>
          <w:tcPr>
            <w:tcW w:w="190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74169AA" w14:textId="39055BD3" w:rsidR="007276FD" w:rsidRPr="001671A8" w:rsidRDefault="007276FD" w:rsidP="001671A8">
            <w:pPr>
              <w:spacing w:after="0"/>
              <w:jc w:val="center"/>
              <w:rPr>
                <w:rFonts w:cs="Tahoma"/>
                <w:b/>
                <w:bCs/>
                <w:color w:val="000000"/>
                <w:szCs w:val="16"/>
              </w:rPr>
            </w:pPr>
            <w:r w:rsidRPr="00E773F3">
              <w:rPr>
                <w:rFonts w:cs="Tahoma"/>
                <w:b/>
                <w:bCs/>
                <w:color w:val="000000"/>
                <w:szCs w:val="16"/>
              </w:rPr>
              <w:t>K</w:t>
            </w:r>
            <w:r w:rsidRPr="001671A8">
              <w:rPr>
                <w:rFonts w:cs="Tahoma"/>
                <w:b/>
                <w:bCs/>
                <w:color w:val="000000"/>
                <w:szCs w:val="16"/>
              </w:rPr>
              <w:t xml:space="preserve">aina, </w:t>
            </w:r>
            <w:proofErr w:type="spellStart"/>
            <w:r w:rsidRPr="001671A8">
              <w:rPr>
                <w:rFonts w:cs="Tahoma"/>
                <w:b/>
                <w:bCs/>
                <w:color w:val="000000"/>
                <w:szCs w:val="16"/>
              </w:rPr>
              <w:t>Eur</w:t>
            </w:r>
            <w:proofErr w:type="spellEnd"/>
            <w:r w:rsidRPr="001671A8">
              <w:rPr>
                <w:rFonts w:cs="Tahoma"/>
                <w:b/>
                <w:bCs/>
                <w:color w:val="000000"/>
                <w:szCs w:val="16"/>
              </w:rPr>
              <w:t xml:space="preserve"> </w:t>
            </w:r>
            <w:r>
              <w:rPr>
                <w:rFonts w:cs="Tahoma"/>
                <w:b/>
                <w:bCs/>
                <w:color w:val="000000"/>
                <w:szCs w:val="16"/>
              </w:rPr>
              <w:t>be</w:t>
            </w:r>
            <w:r w:rsidRPr="001671A8">
              <w:rPr>
                <w:rFonts w:cs="Tahoma"/>
                <w:b/>
                <w:bCs/>
                <w:color w:val="000000"/>
                <w:szCs w:val="16"/>
              </w:rPr>
              <w:t xml:space="preserve"> PVM</w:t>
            </w:r>
          </w:p>
        </w:tc>
      </w:tr>
      <w:tr w:rsidR="007276FD" w:rsidRPr="001671A8" w14:paraId="3A864C13" w14:textId="77777777" w:rsidTr="007276FD">
        <w:trPr>
          <w:trHeight w:val="249"/>
        </w:trPr>
        <w:tc>
          <w:tcPr>
            <w:tcW w:w="613" w:type="dxa"/>
            <w:tcBorders>
              <w:top w:val="nil"/>
              <w:left w:val="single" w:sz="8" w:space="0" w:color="auto"/>
              <w:bottom w:val="single" w:sz="4" w:space="0" w:color="auto"/>
              <w:right w:val="single" w:sz="4" w:space="0" w:color="auto"/>
            </w:tcBorders>
            <w:shd w:val="clear" w:color="auto" w:fill="auto"/>
            <w:noWrap/>
            <w:vAlign w:val="center"/>
            <w:hideMark/>
          </w:tcPr>
          <w:p w14:paraId="4F057770" w14:textId="77777777" w:rsidR="007276FD" w:rsidRPr="00D41356" w:rsidRDefault="007276FD" w:rsidP="001671A8">
            <w:pPr>
              <w:spacing w:after="0"/>
              <w:jc w:val="center"/>
              <w:rPr>
                <w:rFonts w:cs="Tahoma"/>
                <w:color w:val="000000"/>
                <w:szCs w:val="16"/>
              </w:rPr>
            </w:pPr>
            <w:r w:rsidRPr="00D41356">
              <w:rPr>
                <w:rFonts w:cs="Tahoma"/>
                <w:color w:val="000000"/>
                <w:szCs w:val="16"/>
              </w:rPr>
              <w:t>1</w:t>
            </w:r>
          </w:p>
        </w:tc>
        <w:tc>
          <w:tcPr>
            <w:tcW w:w="4422" w:type="dxa"/>
            <w:tcBorders>
              <w:top w:val="nil"/>
              <w:left w:val="nil"/>
              <w:bottom w:val="single" w:sz="4" w:space="0" w:color="auto"/>
              <w:right w:val="single" w:sz="4" w:space="0" w:color="auto"/>
            </w:tcBorders>
            <w:shd w:val="clear" w:color="auto" w:fill="auto"/>
            <w:vAlign w:val="center"/>
            <w:hideMark/>
          </w:tcPr>
          <w:p w14:paraId="1FC3F31C" w14:textId="6E855CEA" w:rsidR="007276FD" w:rsidRPr="00605E21" w:rsidRDefault="007276FD" w:rsidP="001671A8">
            <w:pPr>
              <w:spacing w:after="0"/>
              <w:jc w:val="left"/>
              <w:rPr>
                <w:rFonts w:cs="Tahoma"/>
                <w:szCs w:val="16"/>
              </w:rPr>
            </w:pPr>
            <w:r w:rsidRPr="00605E21">
              <w:rPr>
                <w:rFonts w:cs="Tahoma"/>
                <w:szCs w:val="16"/>
              </w:rPr>
              <w:t>[</w:t>
            </w:r>
            <w:r w:rsidRPr="00605E21">
              <w:rPr>
                <w:rFonts w:cs="Tahoma"/>
                <w:szCs w:val="16"/>
                <w:shd w:val="clear" w:color="auto" w:fill="D9D9D9" w:themeFill="background1" w:themeFillShade="D9"/>
              </w:rPr>
              <w:t>Objekto adresas, objekte teikiama paslauga</w:t>
            </w:r>
            <w:r w:rsidR="00370F29" w:rsidRPr="00605E21">
              <w:rPr>
                <w:rFonts w:cs="Tahoma"/>
                <w:szCs w:val="16"/>
                <w:shd w:val="clear" w:color="auto" w:fill="D9D9D9" w:themeFill="background1" w:themeFillShade="D9"/>
              </w:rPr>
              <w:t xml:space="preserve">, paslaugų teikimo pradžios data objekte (jei taikoma) </w:t>
            </w:r>
            <w:r w:rsidRPr="00605E21">
              <w:rPr>
                <w:rFonts w:cs="Tahoma"/>
                <w:szCs w:val="16"/>
              </w:rPr>
              <w:t>]</w:t>
            </w:r>
          </w:p>
        </w:tc>
        <w:tc>
          <w:tcPr>
            <w:tcW w:w="786" w:type="dxa"/>
            <w:tcBorders>
              <w:top w:val="nil"/>
              <w:left w:val="nil"/>
              <w:bottom w:val="single" w:sz="4" w:space="0" w:color="auto"/>
              <w:right w:val="single" w:sz="4" w:space="0" w:color="auto"/>
            </w:tcBorders>
            <w:shd w:val="clear" w:color="auto" w:fill="auto"/>
            <w:noWrap/>
            <w:vAlign w:val="center"/>
            <w:hideMark/>
          </w:tcPr>
          <w:p w14:paraId="3B523078" w14:textId="77777777" w:rsidR="007276FD" w:rsidRPr="001671A8" w:rsidRDefault="007276FD" w:rsidP="001671A8">
            <w:pPr>
              <w:spacing w:after="0"/>
              <w:jc w:val="center"/>
              <w:rPr>
                <w:rFonts w:cs="Tahoma"/>
                <w:color w:val="000000"/>
                <w:szCs w:val="16"/>
              </w:rPr>
            </w:pPr>
            <w:r w:rsidRPr="001671A8">
              <w:rPr>
                <w:rFonts w:cs="Tahoma"/>
                <w:color w:val="000000"/>
                <w:szCs w:val="16"/>
              </w:rPr>
              <w:t>mėn.</w:t>
            </w:r>
          </w:p>
        </w:tc>
        <w:tc>
          <w:tcPr>
            <w:tcW w:w="1697" w:type="dxa"/>
            <w:tcBorders>
              <w:top w:val="nil"/>
              <w:left w:val="nil"/>
              <w:bottom w:val="single" w:sz="4" w:space="0" w:color="auto"/>
              <w:right w:val="single" w:sz="4" w:space="0" w:color="auto"/>
            </w:tcBorders>
            <w:shd w:val="clear" w:color="auto" w:fill="auto"/>
            <w:noWrap/>
            <w:vAlign w:val="center"/>
            <w:hideMark/>
          </w:tcPr>
          <w:p w14:paraId="5B1A4761" w14:textId="77777777" w:rsidR="007276FD" w:rsidRPr="001671A8" w:rsidRDefault="007276FD" w:rsidP="001671A8">
            <w:pPr>
              <w:spacing w:after="0"/>
              <w:jc w:val="center"/>
              <w:rPr>
                <w:rFonts w:cs="Tahoma"/>
                <w:color w:val="000000"/>
                <w:szCs w:val="16"/>
              </w:rPr>
            </w:pPr>
            <w:r w:rsidRPr="00E773F3">
              <w:rPr>
                <w:rFonts w:cs="Tahoma"/>
                <w:color w:val="000000"/>
                <w:szCs w:val="16"/>
              </w:rPr>
              <w:t>[</w:t>
            </w:r>
            <w:r w:rsidRPr="00E773F3">
              <w:rPr>
                <w:rFonts w:cs="Tahoma"/>
                <w:color w:val="000000"/>
                <w:szCs w:val="16"/>
                <w:shd w:val="clear" w:color="auto" w:fill="D9D9D9" w:themeFill="background1" w:themeFillShade="D9"/>
              </w:rPr>
              <w:t>...</w:t>
            </w:r>
            <w:r w:rsidRPr="00E773F3">
              <w:rPr>
                <w:rFonts w:cs="Tahoma"/>
                <w:color w:val="000000"/>
                <w:szCs w:val="16"/>
              </w:rPr>
              <w:t>]</w:t>
            </w:r>
          </w:p>
        </w:tc>
        <w:tc>
          <w:tcPr>
            <w:tcW w:w="1373" w:type="dxa"/>
            <w:tcBorders>
              <w:top w:val="nil"/>
              <w:left w:val="nil"/>
              <w:bottom w:val="single" w:sz="4" w:space="0" w:color="auto"/>
              <w:right w:val="single" w:sz="4" w:space="0" w:color="auto"/>
            </w:tcBorders>
            <w:shd w:val="clear" w:color="auto" w:fill="auto"/>
            <w:noWrap/>
            <w:vAlign w:val="center"/>
            <w:hideMark/>
          </w:tcPr>
          <w:p w14:paraId="1A3141A3" w14:textId="77777777" w:rsidR="007276FD" w:rsidRPr="001671A8" w:rsidRDefault="007276FD" w:rsidP="001671A8">
            <w:pPr>
              <w:spacing w:after="0"/>
              <w:jc w:val="center"/>
              <w:rPr>
                <w:rFonts w:cs="Tahoma"/>
                <w:sz w:val="20"/>
                <w:szCs w:val="20"/>
              </w:rPr>
            </w:pPr>
            <w:r w:rsidRPr="00E773F3">
              <w:rPr>
                <w:rFonts w:cs="Tahoma"/>
                <w:color w:val="000000"/>
                <w:sz w:val="20"/>
                <w:szCs w:val="20"/>
              </w:rPr>
              <w:t>[</w:t>
            </w:r>
            <w:r w:rsidRPr="00E773F3">
              <w:rPr>
                <w:rFonts w:cs="Tahoma"/>
                <w:color w:val="000000"/>
                <w:sz w:val="20"/>
                <w:szCs w:val="20"/>
                <w:shd w:val="clear" w:color="auto" w:fill="D9D9D9" w:themeFill="background1" w:themeFillShade="D9"/>
              </w:rPr>
              <w:t>...</w:t>
            </w:r>
            <w:r w:rsidRPr="00E773F3">
              <w:rPr>
                <w:rFonts w:cs="Tahoma"/>
                <w:color w:val="000000"/>
                <w:sz w:val="20"/>
                <w:szCs w:val="20"/>
              </w:rPr>
              <w:t>]</w:t>
            </w:r>
          </w:p>
        </w:tc>
        <w:tc>
          <w:tcPr>
            <w:tcW w:w="1902" w:type="dxa"/>
            <w:tcBorders>
              <w:top w:val="nil"/>
              <w:left w:val="single" w:sz="4" w:space="0" w:color="auto"/>
              <w:bottom w:val="single" w:sz="4" w:space="0" w:color="auto"/>
              <w:right w:val="single" w:sz="8" w:space="0" w:color="auto"/>
            </w:tcBorders>
            <w:shd w:val="clear" w:color="auto" w:fill="auto"/>
            <w:noWrap/>
            <w:vAlign w:val="center"/>
            <w:hideMark/>
          </w:tcPr>
          <w:p w14:paraId="0C6C8711" w14:textId="77777777" w:rsidR="007276FD" w:rsidRPr="001671A8" w:rsidRDefault="007276FD" w:rsidP="001671A8">
            <w:pPr>
              <w:spacing w:after="0"/>
              <w:jc w:val="center"/>
              <w:rPr>
                <w:rFonts w:cs="Tahoma"/>
                <w:color w:val="000000"/>
                <w:sz w:val="20"/>
                <w:szCs w:val="20"/>
              </w:rPr>
            </w:pPr>
            <w:r w:rsidRPr="00E773F3">
              <w:rPr>
                <w:rFonts w:cs="Tahoma"/>
                <w:color w:val="000000"/>
                <w:sz w:val="20"/>
                <w:szCs w:val="20"/>
              </w:rPr>
              <w:t>[</w:t>
            </w:r>
            <w:r w:rsidRPr="00E773F3">
              <w:rPr>
                <w:rFonts w:cs="Tahoma"/>
                <w:color w:val="000000"/>
                <w:sz w:val="20"/>
                <w:szCs w:val="20"/>
                <w:shd w:val="clear" w:color="auto" w:fill="D9D9D9" w:themeFill="background1" w:themeFillShade="D9"/>
              </w:rPr>
              <w:t>...</w:t>
            </w:r>
            <w:r w:rsidRPr="00E773F3">
              <w:rPr>
                <w:rFonts w:cs="Tahoma"/>
                <w:color w:val="000000"/>
                <w:sz w:val="20"/>
                <w:szCs w:val="20"/>
              </w:rPr>
              <w:t>]</w:t>
            </w:r>
          </w:p>
        </w:tc>
      </w:tr>
      <w:tr w:rsidR="007276FD" w:rsidRPr="001671A8" w14:paraId="1605ABDD" w14:textId="77777777" w:rsidTr="007276FD">
        <w:trPr>
          <w:trHeight w:val="249"/>
        </w:trPr>
        <w:tc>
          <w:tcPr>
            <w:tcW w:w="613" w:type="dxa"/>
            <w:tcBorders>
              <w:top w:val="nil"/>
              <w:left w:val="single" w:sz="8" w:space="0" w:color="auto"/>
              <w:bottom w:val="single" w:sz="4" w:space="0" w:color="auto"/>
              <w:right w:val="single" w:sz="4" w:space="0" w:color="auto"/>
            </w:tcBorders>
            <w:shd w:val="clear" w:color="auto" w:fill="auto"/>
            <w:noWrap/>
            <w:vAlign w:val="center"/>
            <w:hideMark/>
          </w:tcPr>
          <w:p w14:paraId="4D2157E2" w14:textId="77777777" w:rsidR="007276FD" w:rsidRPr="00D41356" w:rsidRDefault="007276FD" w:rsidP="001671A8">
            <w:pPr>
              <w:spacing w:after="0"/>
              <w:jc w:val="center"/>
              <w:rPr>
                <w:rFonts w:cs="Tahoma"/>
                <w:color w:val="000000"/>
                <w:szCs w:val="16"/>
              </w:rPr>
            </w:pPr>
            <w:r w:rsidRPr="00D41356">
              <w:rPr>
                <w:rFonts w:cs="Tahoma"/>
                <w:color w:val="000000"/>
                <w:szCs w:val="16"/>
              </w:rPr>
              <w:t>2</w:t>
            </w:r>
          </w:p>
        </w:tc>
        <w:tc>
          <w:tcPr>
            <w:tcW w:w="4422" w:type="dxa"/>
            <w:tcBorders>
              <w:top w:val="nil"/>
              <w:left w:val="nil"/>
              <w:bottom w:val="single" w:sz="4" w:space="0" w:color="auto"/>
              <w:right w:val="single" w:sz="4" w:space="0" w:color="auto"/>
            </w:tcBorders>
            <w:shd w:val="clear" w:color="auto" w:fill="auto"/>
            <w:vAlign w:val="center"/>
            <w:hideMark/>
          </w:tcPr>
          <w:p w14:paraId="133550EC" w14:textId="0D4A7559" w:rsidR="007276FD" w:rsidRPr="00605E21" w:rsidRDefault="007276FD" w:rsidP="001671A8">
            <w:pPr>
              <w:spacing w:after="0"/>
              <w:jc w:val="left"/>
              <w:rPr>
                <w:rFonts w:cs="Tahoma"/>
                <w:szCs w:val="16"/>
              </w:rPr>
            </w:pPr>
            <w:r w:rsidRPr="00605E21">
              <w:rPr>
                <w:rFonts w:cs="Tahoma"/>
                <w:szCs w:val="16"/>
              </w:rPr>
              <w:t>[</w:t>
            </w:r>
            <w:r w:rsidRPr="00605E21">
              <w:rPr>
                <w:rFonts w:cs="Tahoma"/>
                <w:szCs w:val="16"/>
                <w:shd w:val="clear" w:color="auto" w:fill="D9D9D9" w:themeFill="background1" w:themeFillShade="D9"/>
              </w:rPr>
              <w:t>Objekto adresas, objekte teikiama paslauga</w:t>
            </w:r>
            <w:r w:rsidR="00370F29" w:rsidRPr="00605E21">
              <w:rPr>
                <w:rFonts w:cs="Tahoma"/>
                <w:szCs w:val="16"/>
                <w:shd w:val="clear" w:color="auto" w:fill="D9D9D9" w:themeFill="background1" w:themeFillShade="D9"/>
              </w:rPr>
              <w:t>, paslaugų teikimo pradžios data objekte (jei taikoma)</w:t>
            </w:r>
            <w:r w:rsidRPr="00605E21">
              <w:rPr>
                <w:rFonts w:cs="Tahoma"/>
                <w:szCs w:val="16"/>
              </w:rPr>
              <w:t>]</w:t>
            </w:r>
            <w:bookmarkStart w:id="16" w:name="_GoBack"/>
            <w:bookmarkEnd w:id="16"/>
          </w:p>
        </w:tc>
        <w:tc>
          <w:tcPr>
            <w:tcW w:w="786" w:type="dxa"/>
            <w:tcBorders>
              <w:top w:val="nil"/>
              <w:left w:val="nil"/>
              <w:bottom w:val="single" w:sz="4" w:space="0" w:color="auto"/>
              <w:right w:val="single" w:sz="4" w:space="0" w:color="auto"/>
            </w:tcBorders>
            <w:shd w:val="clear" w:color="auto" w:fill="auto"/>
            <w:noWrap/>
            <w:vAlign w:val="center"/>
            <w:hideMark/>
          </w:tcPr>
          <w:p w14:paraId="7F6E1CB6" w14:textId="77777777" w:rsidR="007276FD" w:rsidRPr="001671A8" w:rsidRDefault="007276FD" w:rsidP="001671A8">
            <w:pPr>
              <w:spacing w:after="0"/>
              <w:jc w:val="center"/>
              <w:rPr>
                <w:rFonts w:cs="Tahoma"/>
                <w:color w:val="000000"/>
                <w:szCs w:val="16"/>
              </w:rPr>
            </w:pPr>
            <w:r w:rsidRPr="001671A8">
              <w:rPr>
                <w:rFonts w:cs="Tahoma"/>
                <w:color w:val="000000"/>
                <w:szCs w:val="16"/>
              </w:rPr>
              <w:t>mėn.</w:t>
            </w:r>
          </w:p>
        </w:tc>
        <w:tc>
          <w:tcPr>
            <w:tcW w:w="1697" w:type="dxa"/>
            <w:tcBorders>
              <w:top w:val="nil"/>
              <w:left w:val="nil"/>
              <w:bottom w:val="single" w:sz="4" w:space="0" w:color="auto"/>
              <w:right w:val="single" w:sz="4" w:space="0" w:color="auto"/>
            </w:tcBorders>
            <w:shd w:val="clear" w:color="auto" w:fill="auto"/>
            <w:noWrap/>
            <w:vAlign w:val="center"/>
            <w:hideMark/>
          </w:tcPr>
          <w:p w14:paraId="3E506E0D" w14:textId="77777777" w:rsidR="007276FD" w:rsidRPr="001671A8" w:rsidRDefault="007276FD" w:rsidP="001671A8">
            <w:pPr>
              <w:spacing w:after="0"/>
              <w:jc w:val="center"/>
              <w:rPr>
                <w:rFonts w:cs="Tahoma"/>
                <w:color w:val="000000"/>
                <w:szCs w:val="16"/>
              </w:rPr>
            </w:pPr>
            <w:r w:rsidRPr="00E773F3">
              <w:rPr>
                <w:rFonts w:cs="Tahoma"/>
                <w:color w:val="000000"/>
                <w:szCs w:val="16"/>
              </w:rPr>
              <w:t>[</w:t>
            </w:r>
            <w:r w:rsidRPr="00E773F3">
              <w:rPr>
                <w:rFonts w:cs="Tahoma"/>
                <w:color w:val="000000"/>
                <w:szCs w:val="16"/>
                <w:shd w:val="clear" w:color="auto" w:fill="D9D9D9" w:themeFill="background1" w:themeFillShade="D9"/>
              </w:rPr>
              <w:t>...</w:t>
            </w:r>
            <w:r w:rsidRPr="00E773F3">
              <w:rPr>
                <w:rFonts w:cs="Tahoma"/>
                <w:color w:val="000000"/>
                <w:szCs w:val="16"/>
              </w:rPr>
              <w:t>]</w:t>
            </w:r>
          </w:p>
        </w:tc>
        <w:tc>
          <w:tcPr>
            <w:tcW w:w="1373" w:type="dxa"/>
            <w:tcBorders>
              <w:top w:val="nil"/>
              <w:left w:val="nil"/>
              <w:bottom w:val="single" w:sz="4" w:space="0" w:color="auto"/>
              <w:right w:val="single" w:sz="4" w:space="0" w:color="auto"/>
            </w:tcBorders>
            <w:shd w:val="clear" w:color="auto" w:fill="auto"/>
            <w:noWrap/>
            <w:vAlign w:val="center"/>
            <w:hideMark/>
          </w:tcPr>
          <w:p w14:paraId="2E9AACFC" w14:textId="77777777" w:rsidR="007276FD" w:rsidRPr="001671A8" w:rsidRDefault="007276FD" w:rsidP="001671A8">
            <w:pPr>
              <w:spacing w:after="0"/>
              <w:jc w:val="center"/>
              <w:rPr>
                <w:rFonts w:cs="Tahoma"/>
                <w:sz w:val="20"/>
                <w:szCs w:val="20"/>
              </w:rPr>
            </w:pPr>
            <w:r w:rsidRPr="00E773F3">
              <w:rPr>
                <w:rFonts w:cs="Tahoma"/>
                <w:color w:val="000000"/>
                <w:sz w:val="20"/>
                <w:szCs w:val="20"/>
              </w:rPr>
              <w:t>[</w:t>
            </w:r>
            <w:r w:rsidRPr="00E773F3">
              <w:rPr>
                <w:rFonts w:cs="Tahoma"/>
                <w:color w:val="000000"/>
                <w:sz w:val="20"/>
                <w:szCs w:val="20"/>
                <w:shd w:val="clear" w:color="auto" w:fill="D9D9D9" w:themeFill="background1" w:themeFillShade="D9"/>
              </w:rPr>
              <w:t>...</w:t>
            </w:r>
            <w:r w:rsidRPr="00E773F3">
              <w:rPr>
                <w:rFonts w:cs="Tahoma"/>
                <w:color w:val="000000"/>
                <w:sz w:val="20"/>
                <w:szCs w:val="20"/>
              </w:rPr>
              <w:t>]</w:t>
            </w:r>
            <w:r w:rsidRPr="001671A8">
              <w:rPr>
                <w:rFonts w:cs="Tahoma"/>
                <w:sz w:val="20"/>
                <w:szCs w:val="20"/>
              </w:rPr>
              <w:t> </w:t>
            </w:r>
          </w:p>
        </w:tc>
        <w:tc>
          <w:tcPr>
            <w:tcW w:w="1902" w:type="dxa"/>
            <w:tcBorders>
              <w:top w:val="nil"/>
              <w:left w:val="single" w:sz="4" w:space="0" w:color="auto"/>
              <w:bottom w:val="single" w:sz="4" w:space="0" w:color="auto"/>
              <w:right w:val="single" w:sz="8" w:space="0" w:color="auto"/>
            </w:tcBorders>
            <w:shd w:val="clear" w:color="auto" w:fill="auto"/>
            <w:noWrap/>
            <w:vAlign w:val="center"/>
            <w:hideMark/>
          </w:tcPr>
          <w:p w14:paraId="0E094E18" w14:textId="77777777" w:rsidR="007276FD" w:rsidRPr="001671A8" w:rsidRDefault="007276FD" w:rsidP="001671A8">
            <w:pPr>
              <w:spacing w:after="0"/>
              <w:jc w:val="center"/>
              <w:rPr>
                <w:rFonts w:cs="Tahoma"/>
                <w:color w:val="000000"/>
                <w:sz w:val="20"/>
                <w:szCs w:val="20"/>
              </w:rPr>
            </w:pPr>
            <w:r w:rsidRPr="00E773F3">
              <w:rPr>
                <w:rFonts w:cs="Tahoma"/>
                <w:color w:val="000000"/>
                <w:sz w:val="20"/>
                <w:szCs w:val="20"/>
              </w:rPr>
              <w:t>[</w:t>
            </w:r>
            <w:r w:rsidRPr="00E773F3">
              <w:rPr>
                <w:rFonts w:cs="Tahoma"/>
                <w:color w:val="000000"/>
                <w:sz w:val="20"/>
                <w:szCs w:val="20"/>
                <w:shd w:val="clear" w:color="auto" w:fill="D9D9D9" w:themeFill="background1" w:themeFillShade="D9"/>
              </w:rPr>
              <w:t>...</w:t>
            </w:r>
            <w:r w:rsidRPr="00E773F3">
              <w:rPr>
                <w:rFonts w:cs="Tahoma"/>
                <w:color w:val="000000"/>
                <w:sz w:val="20"/>
                <w:szCs w:val="20"/>
              </w:rPr>
              <w:t>]</w:t>
            </w:r>
          </w:p>
        </w:tc>
      </w:tr>
      <w:tr w:rsidR="007276FD" w:rsidRPr="001671A8" w14:paraId="0EBDC0BB" w14:textId="77777777" w:rsidTr="007276FD">
        <w:trPr>
          <w:trHeight w:val="249"/>
        </w:trPr>
        <w:tc>
          <w:tcPr>
            <w:tcW w:w="613" w:type="dxa"/>
            <w:tcBorders>
              <w:top w:val="nil"/>
              <w:left w:val="single" w:sz="8" w:space="0" w:color="auto"/>
              <w:bottom w:val="single" w:sz="4" w:space="0" w:color="auto"/>
              <w:right w:val="single" w:sz="4" w:space="0" w:color="auto"/>
            </w:tcBorders>
            <w:shd w:val="clear" w:color="auto" w:fill="auto"/>
            <w:noWrap/>
            <w:vAlign w:val="center"/>
            <w:hideMark/>
          </w:tcPr>
          <w:p w14:paraId="729EF926" w14:textId="77777777" w:rsidR="007276FD" w:rsidRPr="00D41356" w:rsidRDefault="007276FD" w:rsidP="001671A8">
            <w:pPr>
              <w:spacing w:after="0"/>
              <w:jc w:val="center"/>
              <w:rPr>
                <w:rFonts w:cs="Tahoma"/>
                <w:color w:val="000000"/>
                <w:szCs w:val="16"/>
              </w:rPr>
            </w:pPr>
            <w:r w:rsidRPr="00D41356">
              <w:rPr>
                <w:rFonts w:cs="Tahoma"/>
                <w:color w:val="000000"/>
                <w:szCs w:val="16"/>
              </w:rPr>
              <w:t>[</w:t>
            </w:r>
            <w:r w:rsidRPr="00D41356">
              <w:rPr>
                <w:rFonts w:cs="Tahoma"/>
                <w:color w:val="000000"/>
                <w:szCs w:val="16"/>
                <w:shd w:val="clear" w:color="auto" w:fill="D9D9D9" w:themeFill="background1" w:themeFillShade="D9"/>
              </w:rPr>
              <w:t>...</w:t>
            </w:r>
            <w:r w:rsidRPr="00D41356">
              <w:rPr>
                <w:rFonts w:cs="Tahoma"/>
                <w:color w:val="000000"/>
                <w:szCs w:val="16"/>
              </w:rPr>
              <w:t>]</w:t>
            </w:r>
          </w:p>
        </w:tc>
        <w:tc>
          <w:tcPr>
            <w:tcW w:w="4422" w:type="dxa"/>
            <w:tcBorders>
              <w:top w:val="nil"/>
              <w:left w:val="nil"/>
              <w:bottom w:val="single" w:sz="4" w:space="0" w:color="auto"/>
              <w:right w:val="single" w:sz="4" w:space="0" w:color="auto"/>
            </w:tcBorders>
            <w:shd w:val="clear" w:color="auto" w:fill="auto"/>
            <w:vAlign w:val="center"/>
            <w:hideMark/>
          </w:tcPr>
          <w:p w14:paraId="57C92C07" w14:textId="77777777" w:rsidR="007276FD" w:rsidRPr="00D41356" w:rsidRDefault="007276FD" w:rsidP="001671A8">
            <w:pPr>
              <w:spacing w:after="0"/>
              <w:jc w:val="left"/>
              <w:rPr>
                <w:rFonts w:cs="Tahoma"/>
                <w:szCs w:val="16"/>
              </w:rPr>
            </w:pPr>
            <w:r w:rsidRPr="00D41356">
              <w:rPr>
                <w:rFonts w:cs="Tahoma"/>
                <w:szCs w:val="16"/>
              </w:rPr>
              <w:t>[</w:t>
            </w:r>
            <w:r w:rsidRPr="00D41356">
              <w:rPr>
                <w:rFonts w:cs="Tahoma"/>
                <w:szCs w:val="16"/>
                <w:shd w:val="clear" w:color="auto" w:fill="D9D9D9" w:themeFill="background1" w:themeFillShade="D9"/>
              </w:rPr>
              <w:t>...</w:t>
            </w:r>
            <w:r w:rsidRPr="00D41356">
              <w:rPr>
                <w:rFonts w:cs="Tahoma"/>
                <w:szCs w:val="16"/>
              </w:rPr>
              <w:t>]</w:t>
            </w:r>
          </w:p>
        </w:tc>
        <w:tc>
          <w:tcPr>
            <w:tcW w:w="786" w:type="dxa"/>
            <w:tcBorders>
              <w:top w:val="nil"/>
              <w:left w:val="nil"/>
              <w:bottom w:val="single" w:sz="4" w:space="0" w:color="auto"/>
              <w:right w:val="single" w:sz="4" w:space="0" w:color="auto"/>
            </w:tcBorders>
            <w:shd w:val="clear" w:color="auto" w:fill="auto"/>
            <w:noWrap/>
            <w:vAlign w:val="center"/>
            <w:hideMark/>
          </w:tcPr>
          <w:p w14:paraId="5BAAE0E2" w14:textId="77777777" w:rsidR="007276FD" w:rsidRPr="001671A8" w:rsidRDefault="007276FD" w:rsidP="001671A8">
            <w:pPr>
              <w:spacing w:after="0"/>
              <w:jc w:val="center"/>
              <w:rPr>
                <w:rFonts w:cs="Tahoma"/>
                <w:color w:val="000000"/>
                <w:szCs w:val="16"/>
              </w:rPr>
            </w:pPr>
            <w:r w:rsidRPr="001671A8">
              <w:rPr>
                <w:rFonts w:cs="Tahoma"/>
                <w:color w:val="000000"/>
                <w:szCs w:val="16"/>
              </w:rPr>
              <w:t>mėn.</w:t>
            </w:r>
          </w:p>
        </w:tc>
        <w:tc>
          <w:tcPr>
            <w:tcW w:w="1697" w:type="dxa"/>
            <w:tcBorders>
              <w:top w:val="nil"/>
              <w:left w:val="nil"/>
              <w:bottom w:val="single" w:sz="4" w:space="0" w:color="auto"/>
              <w:right w:val="single" w:sz="4" w:space="0" w:color="auto"/>
            </w:tcBorders>
            <w:shd w:val="clear" w:color="auto" w:fill="auto"/>
            <w:noWrap/>
            <w:vAlign w:val="center"/>
            <w:hideMark/>
          </w:tcPr>
          <w:p w14:paraId="45821DDC" w14:textId="77777777" w:rsidR="007276FD" w:rsidRPr="001671A8" w:rsidRDefault="007276FD" w:rsidP="001671A8">
            <w:pPr>
              <w:spacing w:after="0"/>
              <w:jc w:val="center"/>
              <w:rPr>
                <w:rFonts w:cs="Tahoma"/>
                <w:color w:val="000000"/>
                <w:szCs w:val="16"/>
              </w:rPr>
            </w:pPr>
            <w:r w:rsidRPr="00E773F3">
              <w:rPr>
                <w:rFonts w:cs="Tahoma"/>
                <w:color w:val="000000"/>
                <w:szCs w:val="16"/>
              </w:rPr>
              <w:t>[</w:t>
            </w:r>
            <w:r w:rsidRPr="00E773F3">
              <w:rPr>
                <w:rFonts w:cs="Tahoma"/>
                <w:color w:val="000000"/>
                <w:szCs w:val="16"/>
                <w:shd w:val="clear" w:color="auto" w:fill="D9D9D9" w:themeFill="background1" w:themeFillShade="D9"/>
              </w:rPr>
              <w:t>...</w:t>
            </w:r>
            <w:r w:rsidRPr="00E773F3">
              <w:rPr>
                <w:rFonts w:cs="Tahoma"/>
                <w:color w:val="000000"/>
                <w:szCs w:val="16"/>
              </w:rPr>
              <w:t>]</w:t>
            </w:r>
          </w:p>
        </w:tc>
        <w:tc>
          <w:tcPr>
            <w:tcW w:w="1373" w:type="dxa"/>
            <w:tcBorders>
              <w:top w:val="nil"/>
              <w:left w:val="nil"/>
              <w:bottom w:val="single" w:sz="4" w:space="0" w:color="auto"/>
              <w:right w:val="single" w:sz="4" w:space="0" w:color="auto"/>
            </w:tcBorders>
            <w:shd w:val="clear" w:color="auto" w:fill="auto"/>
            <w:noWrap/>
            <w:vAlign w:val="center"/>
            <w:hideMark/>
          </w:tcPr>
          <w:p w14:paraId="2BC06002" w14:textId="77777777" w:rsidR="007276FD" w:rsidRPr="001671A8" w:rsidRDefault="007276FD" w:rsidP="001671A8">
            <w:pPr>
              <w:spacing w:after="0"/>
              <w:jc w:val="center"/>
              <w:rPr>
                <w:rFonts w:cs="Tahoma"/>
                <w:sz w:val="20"/>
                <w:szCs w:val="20"/>
              </w:rPr>
            </w:pPr>
            <w:r w:rsidRPr="00E773F3">
              <w:rPr>
                <w:rFonts w:cs="Tahoma"/>
                <w:color w:val="000000"/>
                <w:sz w:val="20"/>
                <w:szCs w:val="20"/>
              </w:rPr>
              <w:t>[</w:t>
            </w:r>
            <w:r w:rsidRPr="00E773F3">
              <w:rPr>
                <w:rFonts w:cs="Tahoma"/>
                <w:color w:val="000000"/>
                <w:sz w:val="20"/>
                <w:szCs w:val="20"/>
                <w:shd w:val="clear" w:color="auto" w:fill="D9D9D9" w:themeFill="background1" w:themeFillShade="D9"/>
              </w:rPr>
              <w:t>...</w:t>
            </w:r>
            <w:r w:rsidRPr="00E773F3">
              <w:rPr>
                <w:rFonts w:cs="Tahoma"/>
                <w:color w:val="000000"/>
                <w:sz w:val="20"/>
                <w:szCs w:val="20"/>
              </w:rPr>
              <w:t>]</w:t>
            </w:r>
            <w:r w:rsidRPr="001671A8">
              <w:rPr>
                <w:rFonts w:cs="Tahoma"/>
                <w:sz w:val="20"/>
                <w:szCs w:val="20"/>
              </w:rPr>
              <w:t> </w:t>
            </w:r>
          </w:p>
        </w:tc>
        <w:tc>
          <w:tcPr>
            <w:tcW w:w="1902" w:type="dxa"/>
            <w:tcBorders>
              <w:top w:val="nil"/>
              <w:left w:val="single" w:sz="4" w:space="0" w:color="auto"/>
              <w:bottom w:val="single" w:sz="4" w:space="0" w:color="auto"/>
              <w:right w:val="single" w:sz="8" w:space="0" w:color="auto"/>
            </w:tcBorders>
            <w:shd w:val="clear" w:color="auto" w:fill="auto"/>
            <w:noWrap/>
            <w:vAlign w:val="center"/>
            <w:hideMark/>
          </w:tcPr>
          <w:p w14:paraId="516E479A" w14:textId="77777777" w:rsidR="007276FD" w:rsidRPr="001671A8" w:rsidRDefault="007276FD" w:rsidP="001671A8">
            <w:pPr>
              <w:spacing w:after="0"/>
              <w:jc w:val="center"/>
              <w:rPr>
                <w:rFonts w:cs="Tahoma"/>
                <w:color w:val="000000"/>
                <w:sz w:val="20"/>
                <w:szCs w:val="20"/>
              </w:rPr>
            </w:pPr>
            <w:r w:rsidRPr="00E773F3">
              <w:rPr>
                <w:rFonts w:cs="Tahoma"/>
                <w:color w:val="000000"/>
                <w:sz w:val="20"/>
                <w:szCs w:val="20"/>
              </w:rPr>
              <w:t>[</w:t>
            </w:r>
            <w:r w:rsidRPr="00E773F3">
              <w:rPr>
                <w:rFonts w:cs="Tahoma"/>
                <w:color w:val="000000"/>
                <w:sz w:val="20"/>
                <w:szCs w:val="20"/>
                <w:shd w:val="clear" w:color="auto" w:fill="D9D9D9" w:themeFill="background1" w:themeFillShade="D9"/>
              </w:rPr>
              <w:t>...</w:t>
            </w:r>
            <w:r w:rsidRPr="00E773F3">
              <w:rPr>
                <w:rFonts w:cs="Tahoma"/>
                <w:color w:val="000000"/>
                <w:sz w:val="20"/>
                <w:szCs w:val="20"/>
              </w:rPr>
              <w:t>]</w:t>
            </w:r>
          </w:p>
        </w:tc>
      </w:tr>
      <w:tr w:rsidR="007276FD" w:rsidRPr="001671A8" w14:paraId="60AE581C" w14:textId="77777777" w:rsidTr="003E1390">
        <w:trPr>
          <w:trHeight w:val="249"/>
        </w:trPr>
        <w:tc>
          <w:tcPr>
            <w:tcW w:w="8891" w:type="dxa"/>
            <w:gridSpan w:val="5"/>
            <w:tcBorders>
              <w:top w:val="nil"/>
              <w:left w:val="single" w:sz="8" w:space="0" w:color="auto"/>
              <w:bottom w:val="single" w:sz="4" w:space="0" w:color="auto"/>
              <w:right w:val="single" w:sz="4" w:space="0" w:color="auto"/>
            </w:tcBorders>
            <w:shd w:val="clear" w:color="auto" w:fill="auto"/>
            <w:noWrap/>
            <w:vAlign w:val="center"/>
          </w:tcPr>
          <w:p w14:paraId="1604EA67" w14:textId="789E3B32" w:rsidR="007276FD" w:rsidRPr="00E773F3" w:rsidRDefault="00A2321C" w:rsidP="00A2321C">
            <w:pPr>
              <w:spacing w:after="0"/>
              <w:jc w:val="right"/>
              <w:rPr>
                <w:rFonts w:cs="Tahoma"/>
                <w:color w:val="000000"/>
                <w:sz w:val="20"/>
                <w:szCs w:val="20"/>
              </w:rPr>
            </w:pPr>
            <w:r w:rsidRPr="001671A8">
              <w:rPr>
                <w:rFonts w:cs="Tahoma"/>
                <w:b/>
                <w:bCs/>
                <w:color w:val="000000"/>
                <w:szCs w:val="16"/>
              </w:rPr>
              <w:t xml:space="preserve">Bendra kaina, </w:t>
            </w:r>
            <w:proofErr w:type="spellStart"/>
            <w:r w:rsidRPr="001671A8">
              <w:rPr>
                <w:rFonts w:cs="Tahoma"/>
                <w:b/>
                <w:bCs/>
                <w:color w:val="000000"/>
                <w:szCs w:val="16"/>
              </w:rPr>
              <w:t>Eur</w:t>
            </w:r>
            <w:proofErr w:type="spellEnd"/>
            <w:r w:rsidRPr="001671A8">
              <w:rPr>
                <w:rFonts w:cs="Tahoma"/>
                <w:b/>
                <w:bCs/>
                <w:color w:val="000000"/>
                <w:szCs w:val="16"/>
              </w:rPr>
              <w:t xml:space="preserve"> be PVM</w:t>
            </w:r>
          </w:p>
        </w:tc>
        <w:tc>
          <w:tcPr>
            <w:tcW w:w="1902" w:type="dxa"/>
            <w:tcBorders>
              <w:top w:val="nil"/>
              <w:left w:val="single" w:sz="4" w:space="0" w:color="auto"/>
              <w:bottom w:val="single" w:sz="4" w:space="0" w:color="auto"/>
              <w:right w:val="single" w:sz="8" w:space="0" w:color="auto"/>
            </w:tcBorders>
            <w:shd w:val="clear" w:color="auto" w:fill="auto"/>
            <w:noWrap/>
            <w:vAlign w:val="center"/>
          </w:tcPr>
          <w:p w14:paraId="1297B2AD" w14:textId="5FA4CDA9" w:rsidR="007276FD" w:rsidRPr="00E773F3" w:rsidRDefault="00FD46BE" w:rsidP="001671A8">
            <w:pPr>
              <w:spacing w:after="0"/>
              <w:jc w:val="center"/>
              <w:rPr>
                <w:rFonts w:cs="Tahoma"/>
                <w:color w:val="000000"/>
                <w:sz w:val="20"/>
                <w:szCs w:val="20"/>
              </w:rPr>
            </w:pPr>
            <w:r w:rsidRPr="00E773F3">
              <w:rPr>
                <w:rFonts w:cs="Tahoma"/>
                <w:color w:val="000000"/>
                <w:sz w:val="20"/>
                <w:szCs w:val="20"/>
              </w:rPr>
              <w:t>[</w:t>
            </w:r>
            <w:r w:rsidRPr="00E773F3">
              <w:rPr>
                <w:rFonts w:cs="Tahoma"/>
                <w:color w:val="000000"/>
                <w:sz w:val="20"/>
                <w:szCs w:val="20"/>
                <w:shd w:val="clear" w:color="auto" w:fill="D9D9D9" w:themeFill="background1" w:themeFillShade="D9"/>
              </w:rPr>
              <w:t>...</w:t>
            </w:r>
            <w:r w:rsidRPr="00E773F3">
              <w:rPr>
                <w:rFonts w:cs="Tahoma"/>
                <w:color w:val="000000"/>
                <w:sz w:val="20"/>
                <w:szCs w:val="20"/>
              </w:rPr>
              <w:t>]</w:t>
            </w:r>
          </w:p>
        </w:tc>
      </w:tr>
      <w:tr w:rsidR="007276FD" w:rsidRPr="001671A8" w14:paraId="27D5F633" w14:textId="77777777" w:rsidTr="003950AF">
        <w:trPr>
          <w:trHeight w:val="249"/>
        </w:trPr>
        <w:tc>
          <w:tcPr>
            <w:tcW w:w="8891" w:type="dxa"/>
            <w:gridSpan w:val="5"/>
            <w:tcBorders>
              <w:top w:val="nil"/>
              <w:left w:val="single" w:sz="8" w:space="0" w:color="auto"/>
              <w:bottom w:val="single" w:sz="4" w:space="0" w:color="auto"/>
              <w:right w:val="single" w:sz="4" w:space="0" w:color="auto"/>
            </w:tcBorders>
            <w:shd w:val="clear" w:color="auto" w:fill="auto"/>
            <w:noWrap/>
            <w:vAlign w:val="center"/>
          </w:tcPr>
          <w:p w14:paraId="003F2244" w14:textId="479A76A2" w:rsidR="007276FD" w:rsidRPr="00E773F3" w:rsidRDefault="00A2321C" w:rsidP="00A2321C">
            <w:pPr>
              <w:spacing w:after="0"/>
              <w:jc w:val="right"/>
              <w:rPr>
                <w:rFonts w:cs="Tahoma"/>
                <w:color w:val="000000"/>
                <w:sz w:val="20"/>
                <w:szCs w:val="20"/>
              </w:rPr>
            </w:pPr>
            <w:r w:rsidRPr="001671A8">
              <w:rPr>
                <w:rFonts w:cs="Tahoma"/>
                <w:b/>
                <w:bCs/>
                <w:color w:val="000000"/>
                <w:szCs w:val="16"/>
              </w:rPr>
              <w:t>PVM suma</w:t>
            </w:r>
          </w:p>
        </w:tc>
        <w:tc>
          <w:tcPr>
            <w:tcW w:w="1902" w:type="dxa"/>
            <w:tcBorders>
              <w:top w:val="nil"/>
              <w:left w:val="single" w:sz="4" w:space="0" w:color="auto"/>
              <w:bottom w:val="single" w:sz="4" w:space="0" w:color="auto"/>
              <w:right w:val="single" w:sz="8" w:space="0" w:color="auto"/>
            </w:tcBorders>
            <w:shd w:val="clear" w:color="auto" w:fill="auto"/>
            <w:noWrap/>
            <w:vAlign w:val="center"/>
          </w:tcPr>
          <w:p w14:paraId="08E3D7AE" w14:textId="462E1122" w:rsidR="007276FD" w:rsidRPr="00E773F3" w:rsidRDefault="00FD46BE" w:rsidP="001671A8">
            <w:pPr>
              <w:spacing w:after="0"/>
              <w:jc w:val="center"/>
              <w:rPr>
                <w:rFonts w:cs="Tahoma"/>
                <w:color w:val="000000"/>
                <w:sz w:val="20"/>
                <w:szCs w:val="20"/>
              </w:rPr>
            </w:pPr>
            <w:r w:rsidRPr="00E773F3">
              <w:rPr>
                <w:rFonts w:cs="Tahoma"/>
                <w:color w:val="000000"/>
                <w:sz w:val="20"/>
                <w:szCs w:val="20"/>
              </w:rPr>
              <w:t>[</w:t>
            </w:r>
            <w:r w:rsidRPr="00E773F3">
              <w:rPr>
                <w:rFonts w:cs="Tahoma"/>
                <w:color w:val="000000"/>
                <w:sz w:val="20"/>
                <w:szCs w:val="20"/>
                <w:shd w:val="clear" w:color="auto" w:fill="D9D9D9" w:themeFill="background1" w:themeFillShade="D9"/>
              </w:rPr>
              <w:t>...</w:t>
            </w:r>
            <w:r w:rsidRPr="00E773F3">
              <w:rPr>
                <w:rFonts w:cs="Tahoma"/>
                <w:color w:val="000000"/>
                <w:sz w:val="20"/>
                <w:szCs w:val="20"/>
              </w:rPr>
              <w:t>]</w:t>
            </w:r>
          </w:p>
        </w:tc>
      </w:tr>
      <w:tr w:rsidR="007276FD" w:rsidRPr="001671A8" w14:paraId="63FFE58F" w14:textId="77777777" w:rsidTr="00BD381B">
        <w:trPr>
          <w:trHeight w:val="249"/>
        </w:trPr>
        <w:tc>
          <w:tcPr>
            <w:tcW w:w="8891" w:type="dxa"/>
            <w:gridSpan w:val="5"/>
            <w:tcBorders>
              <w:top w:val="nil"/>
              <w:left w:val="single" w:sz="8" w:space="0" w:color="auto"/>
              <w:bottom w:val="single" w:sz="4" w:space="0" w:color="auto"/>
              <w:right w:val="single" w:sz="4" w:space="0" w:color="auto"/>
            </w:tcBorders>
            <w:shd w:val="clear" w:color="auto" w:fill="auto"/>
            <w:noWrap/>
            <w:vAlign w:val="center"/>
          </w:tcPr>
          <w:p w14:paraId="4633C789" w14:textId="74EE3CC6" w:rsidR="007276FD" w:rsidRPr="00E773F3" w:rsidRDefault="00A2321C" w:rsidP="00A2321C">
            <w:pPr>
              <w:spacing w:after="0"/>
              <w:jc w:val="right"/>
              <w:rPr>
                <w:rFonts w:cs="Tahoma"/>
                <w:color w:val="000000"/>
                <w:sz w:val="20"/>
                <w:szCs w:val="20"/>
              </w:rPr>
            </w:pPr>
            <w:r>
              <w:rPr>
                <w:rFonts w:cs="Tahoma"/>
                <w:b/>
                <w:bCs/>
                <w:color w:val="000000"/>
                <w:szCs w:val="16"/>
              </w:rPr>
              <w:t>Pradinė Pirkimo sutarties</w:t>
            </w:r>
            <w:r w:rsidRPr="001671A8">
              <w:rPr>
                <w:rFonts w:cs="Tahoma"/>
                <w:b/>
                <w:bCs/>
                <w:color w:val="000000"/>
                <w:szCs w:val="16"/>
              </w:rPr>
              <w:t xml:space="preserve"> </w:t>
            </w:r>
            <w:r>
              <w:rPr>
                <w:rFonts w:cs="Tahoma"/>
                <w:b/>
                <w:bCs/>
                <w:color w:val="000000"/>
                <w:szCs w:val="16"/>
              </w:rPr>
              <w:t>vertė</w:t>
            </w:r>
            <w:r w:rsidRPr="001671A8">
              <w:rPr>
                <w:rFonts w:cs="Tahoma"/>
                <w:b/>
                <w:bCs/>
                <w:color w:val="000000"/>
                <w:szCs w:val="16"/>
              </w:rPr>
              <w:t xml:space="preserve">, </w:t>
            </w:r>
            <w:proofErr w:type="spellStart"/>
            <w:r w:rsidRPr="001671A8">
              <w:rPr>
                <w:rFonts w:cs="Tahoma"/>
                <w:b/>
                <w:bCs/>
                <w:color w:val="000000"/>
                <w:szCs w:val="16"/>
              </w:rPr>
              <w:t>Eur</w:t>
            </w:r>
            <w:proofErr w:type="spellEnd"/>
            <w:r w:rsidRPr="001671A8">
              <w:rPr>
                <w:rFonts w:cs="Tahoma"/>
                <w:b/>
                <w:bCs/>
                <w:color w:val="000000"/>
                <w:szCs w:val="16"/>
              </w:rPr>
              <w:t xml:space="preserve"> su PVM</w:t>
            </w:r>
          </w:p>
        </w:tc>
        <w:tc>
          <w:tcPr>
            <w:tcW w:w="1902" w:type="dxa"/>
            <w:tcBorders>
              <w:top w:val="nil"/>
              <w:left w:val="single" w:sz="4" w:space="0" w:color="auto"/>
              <w:bottom w:val="single" w:sz="4" w:space="0" w:color="auto"/>
              <w:right w:val="single" w:sz="8" w:space="0" w:color="auto"/>
            </w:tcBorders>
            <w:shd w:val="clear" w:color="auto" w:fill="auto"/>
            <w:noWrap/>
            <w:vAlign w:val="center"/>
          </w:tcPr>
          <w:p w14:paraId="325E3ABB" w14:textId="306279C7" w:rsidR="007276FD" w:rsidRPr="00E773F3" w:rsidRDefault="00FD46BE" w:rsidP="001671A8">
            <w:pPr>
              <w:spacing w:after="0"/>
              <w:jc w:val="center"/>
              <w:rPr>
                <w:rFonts w:cs="Tahoma"/>
                <w:color w:val="000000"/>
                <w:sz w:val="20"/>
                <w:szCs w:val="20"/>
              </w:rPr>
            </w:pPr>
            <w:r w:rsidRPr="00E773F3">
              <w:rPr>
                <w:rFonts w:cs="Tahoma"/>
                <w:color w:val="000000"/>
                <w:sz w:val="20"/>
                <w:szCs w:val="20"/>
              </w:rPr>
              <w:t>[</w:t>
            </w:r>
            <w:r w:rsidRPr="00E773F3">
              <w:rPr>
                <w:rFonts w:cs="Tahoma"/>
                <w:color w:val="000000"/>
                <w:sz w:val="20"/>
                <w:szCs w:val="20"/>
                <w:shd w:val="clear" w:color="auto" w:fill="D9D9D9" w:themeFill="background1" w:themeFillShade="D9"/>
              </w:rPr>
              <w:t>...</w:t>
            </w:r>
            <w:r w:rsidRPr="00E773F3">
              <w:rPr>
                <w:rFonts w:cs="Tahoma"/>
                <w:color w:val="000000"/>
                <w:sz w:val="20"/>
                <w:szCs w:val="20"/>
              </w:rPr>
              <w:t>]</w:t>
            </w:r>
          </w:p>
        </w:tc>
      </w:tr>
    </w:tbl>
    <w:p w14:paraId="5F822E64" w14:textId="77777777" w:rsidR="001671A8" w:rsidRPr="00E773F3" w:rsidRDefault="001671A8" w:rsidP="00D63AF7">
      <w:pPr>
        <w:spacing w:after="0"/>
        <w:rPr>
          <w:rFonts w:cs="Tahoma"/>
          <w:b/>
        </w:rPr>
      </w:pPr>
    </w:p>
    <w:p w14:paraId="203A911D" w14:textId="77777777" w:rsidR="001671A8" w:rsidRPr="00E773F3" w:rsidRDefault="001671A8" w:rsidP="00D63AF7">
      <w:pPr>
        <w:spacing w:after="0"/>
        <w:rPr>
          <w:rFonts w:cs="Tahoma"/>
          <w:b/>
        </w:rPr>
      </w:pPr>
    </w:p>
    <w:p w14:paraId="01DDD6C3" w14:textId="77777777" w:rsidR="001671A8" w:rsidRPr="00E773F3" w:rsidRDefault="001671A8" w:rsidP="00D63AF7">
      <w:pPr>
        <w:spacing w:after="0"/>
        <w:rPr>
          <w:rFonts w:cs="Tahoma"/>
          <w:b/>
        </w:rPr>
      </w:pPr>
    </w:p>
    <w:p w14:paraId="3684A66C" w14:textId="77777777" w:rsidR="00D63AF7" w:rsidRPr="00E773F3" w:rsidRDefault="00D63AF7" w:rsidP="00D63AF7">
      <w:pPr>
        <w:spacing w:after="0"/>
        <w:rPr>
          <w:rFonts w:cs="Tahoma"/>
          <w:b/>
        </w:rPr>
      </w:pPr>
      <w:r w:rsidRPr="00E773F3">
        <w:rPr>
          <w:rFonts w:cs="Tahoma"/>
          <w:b/>
        </w:rPr>
        <w:t>Pasiūlymą pateikęs T</w:t>
      </w:r>
      <w:r w:rsidR="001E30B5" w:rsidRPr="00E773F3">
        <w:rPr>
          <w:rFonts w:cs="Tahoma"/>
          <w:b/>
        </w:rPr>
        <w:t>iekėjas</w:t>
      </w:r>
      <w:r w:rsidRPr="00E773F3">
        <w:rPr>
          <w:rFonts w:cs="Tahoma"/>
          <w:b/>
        </w:rPr>
        <w:t xml:space="preserve"> (arba </w:t>
      </w:r>
      <w:r w:rsidR="001E30B5" w:rsidRPr="00E773F3">
        <w:rPr>
          <w:rFonts w:cs="Tahoma"/>
          <w:b/>
        </w:rPr>
        <w:t>Tiekėjų</w:t>
      </w:r>
      <w:r w:rsidRPr="00E773F3">
        <w:rPr>
          <w:rFonts w:cs="Tahoma"/>
          <w:b/>
        </w:rPr>
        <w:t xml:space="preserve"> grupės pagrindinis partneris):</w:t>
      </w:r>
      <w:r w:rsidRPr="00E773F3">
        <w:rPr>
          <w:rFonts w:cs="Tahoma"/>
        </w:rPr>
        <w:t xml:space="preserve"> </w:t>
      </w:r>
      <w:r w:rsidRPr="00E773F3">
        <w:rPr>
          <w:rFonts w:cs="Tahoma"/>
          <w:b/>
          <w:highlight w:val="lightGray"/>
        </w:rPr>
        <w:t>[</w:t>
      </w:r>
      <w:r w:rsidR="001E30B5" w:rsidRPr="00E773F3">
        <w:rPr>
          <w:rFonts w:cs="Tahoma"/>
          <w:b/>
          <w:highlight w:val="lightGray"/>
        </w:rPr>
        <w:t>Pavadinimas</w:t>
      </w:r>
      <w:r w:rsidRPr="00E773F3">
        <w:rPr>
          <w:rFonts w:cs="Tahoma"/>
          <w:b/>
          <w:highlight w:val="lightGray"/>
        </w:rPr>
        <w:t>]</w:t>
      </w:r>
    </w:p>
    <w:p w14:paraId="19F13DD4" w14:textId="77777777" w:rsidR="00D63AF7" w:rsidRPr="00E773F3" w:rsidRDefault="00D63AF7" w:rsidP="00D63AF7">
      <w:pPr>
        <w:spacing w:after="0"/>
        <w:rPr>
          <w:rFonts w:cs="Tahoma"/>
        </w:rPr>
      </w:pPr>
    </w:p>
    <w:p w14:paraId="56DDA829" w14:textId="77777777" w:rsidR="00D63AF7" w:rsidRPr="00E773F3" w:rsidRDefault="0022159C" w:rsidP="0022159C">
      <w:pPr>
        <w:jc w:val="left"/>
        <w:rPr>
          <w:rFonts w:cs="Tahoma"/>
          <w:b/>
        </w:rPr>
      </w:pPr>
      <w:r w:rsidRPr="00E773F3">
        <w:rPr>
          <w:rFonts w:cs="Tahoma"/>
          <w:b/>
        </w:rPr>
        <w:t xml:space="preserve">Techninė </w:t>
      </w:r>
      <w:r w:rsidR="00F33EDF" w:rsidRPr="00E773F3">
        <w:rPr>
          <w:rFonts w:cs="Tahoma"/>
          <w:b/>
        </w:rPr>
        <w:t>Paslaugų</w:t>
      </w:r>
      <w:r w:rsidRPr="00E773F3">
        <w:rPr>
          <w:rFonts w:cs="Tahoma"/>
          <w:b/>
        </w:rPr>
        <w:t xml:space="preserve"> specifikacija: </w:t>
      </w:r>
      <w:r w:rsidRPr="00E773F3">
        <w:rPr>
          <w:rFonts w:cs="Tahoma"/>
          <w:b/>
          <w:highlight w:val="lightGray"/>
        </w:rPr>
        <w:t>[...]</w:t>
      </w:r>
    </w:p>
    <w:p w14:paraId="108904F0" w14:textId="77777777" w:rsidR="00BC7A9F" w:rsidRPr="00E773F3" w:rsidRDefault="00BC7A9F" w:rsidP="004A2464">
      <w:pPr>
        <w:pStyle w:val="Sraopastraipa"/>
        <w:spacing w:after="160" w:line="259" w:lineRule="auto"/>
        <w:ind w:left="0"/>
        <w:rPr>
          <w:rFonts w:ascii="Tahoma" w:hAnsi="Tahoma" w:cs="Tahoma"/>
          <w:color w:val="FF0000"/>
          <w:sz w:val="18"/>
          <w:szCs w:val="18"/>
          <w:lang w:val="en-US"/>
        </w:rPr>
      </w:pPr>
    </w:p>
    <w:p w14:paraId="738F2F12" w14:textId="77777777" w:rsidR="00BC7A9F" w:rsidRDefault="00BC7A9F" w:rsidP="004A2464">
      <w:pPr>
        <w:pStyle w:val="Sraopastraipa"/>
        <w:spacing w:after="160" w:line="259" w:lineRule="auto"/>
        <w:ind w:left="0"/>
        <w:rPr>
          <w:color w:val="FF0000"/>
          <w:sz w:val="18"/>
          <w:szCs w:val="18"/>
          <w:lang w:val="en-US"/>
        </w:rPr>
      </w:pPr>
    </w:p>
    <w:p w14:paraId="570DB51B" w14:textId="77777777" w:rsidR="00BC7A9F" w:rsidRDefault="00BC7A9F" w:rsidP="004A2464">
      <w:pPr>
        <w:pStyle w:val="Sraopastraipa"/>
        <w:spacing w:after="160" w:line="259" w:lineRule="auto"/>
        <w:ind w:left="0"/>
        <w:rPr>
          <w:color w:val="FF0000"/>
          <w:sz w:val="18"/>
          <w:szCs w:val="18"/>
          <w:lang w:val="en-US"/>
        </w:rPr>
      </w:pPr>
    </w:p>
    <w:p w14:paraId="43E9B87B" w14:textId="77777777" w:rsidR="00BC7A9F" w:rsidRDefault="00BC7A9F" w:rsidP="004A2464">
      <w:pPr>
        <w:pStyle w:val="Sraopastraipa"/>
        <w:spacing w:after="160" w:line="259" w:lineRule="auto"/>
        <w:ind w:left="0"/>
        <w:rPr>
          <w:color w:val="FF0000"/>
          <w:sz w:val="18"/>
          <w:szCs w:val="18"/>
          <w:lang w:val="en-US"/>
        </w:rPr>
      </w:pPr>
    </w:p>
    <w:p w14:paraId="78572132" w14:textId="77777777" w:rsidR="00BC7A9F" w:rsidRDefault="00BC7A9F" w:rsidP="004A2464">
      <w:pPr>
        <w:pStyle w:val="Sraopastraipa"/>
        <w:spacing w:after="160" w:line="259" w:lineRule="auto"/>
        <w:ind w:left="0"/>
        <w:rPr>
          <w:color w:val="FF0000"/>
          <w:sz w:val="18"/>
          <w:szCs w:val="18"/>
          <w:lang w:val="en-US"/>
        </w:rPr>
      </w:pPr>
    </w:p>
    <w:p w14:paraId="41A16530" w14:textId="77777777" w:rsidR="00BC7A9F" w:rsidRDefault="00BC7A9F" w:rsidP="004A2464">
      <w:pPr>
        <w:pStyle w:val="Sraopastraipa"/>
        <w:spacing w:after="160" w:line="259" w:lineRule="auto"/>
        <w:ind w:left="0"/>
        <w:rPr>
          <w:color w:val="FF0000"/>
          <w:sz w:val="18"/>
          <w:szCs w:val="18"/>
          <w:lang w:val="en-US"/>
        </w:rPr>
      </w:pPr>
    </w:p>
    <w:sectPr w:rsidR="00BC7A9F" w:rsidSect="00D63AF7">
      <w:headerReference w:type="even" r:id="rId10"/>
      <w:headerReference w:type="default" r:id="rId11"/>
      <w:pgSz w:w="11906" w:h="16838" w:code="9"/>
      <w:pgMar w:top="432" w:right="707" w:bottom="259" w:left="576" w:header="288" w:footer="288" w:gutter="0"/>
      <w:cols w:space="2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019AA" w14:textId="77777777" w:rsidR="001D372A" w:rsidRDefault="001D372A">
      <w:r>
        <w:separator/>
      </w:r>
    </w:p>
    <w:p w14:paraId="7BA538CA" w14:textId="77777777" w:rsidR="001D372A" w:rsidRDefault="001D372A"/>
  </w:endnote>
  <w:endnote w:type="continuationSeparator" w:id="0">
    <w:p w14:paraId="3C97BBC3" w14:textId="77777777" w:rsidR="001D372A" w:rsidRDefault="001D372A">
      <w:r>
        <w:continuationSeparator/>
      </w:r>
    </w:p>
    <w:p w14:paraId="240AED3A" w14:textId="77777777" w:rsidR="001D372A" w:rsidRDefault="001D3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0B1A5" w14:textId="78BC5438" w:rsidR="00B95A83" w:rsidRDefault="00B95A83">
    <w:pPr>
      <w:pStyle w:val="Porat"/>
      <w:jc w:val="right"/>
    </w:pPr>
    <w:r>
      <w:t xml:space="preserve">Puslapis </w:t>
    </w:r>
    <w:r>
      <w:rPr>
        <w:b/>
        <w:bCs/>
        <w:sz w:val="24"/>
      </w:rPr>
      <w:fldChar w:fldCharType="begin"/>
    </w:r>
    <w:r>
      <w:rPr>
        <w:b/>
        <w:bCs/>
      </w:rPr>
      <w:instrText>PAGE</w:instrText>
    </w:r>
    <w:r>
      <w:rPr>
        <w:b/>
        <w:bCs/>
        <w:sz w:val="24"/>
      </w:rPr>
      <w:fldChar w:fldCharType="separate"/>
    </w:r>
    <w:r w:rsidR="00605E21">
      <w:rPr>
        <w:b/>
        <w:bCs/>
        <w:noProof/>
      </w:rPr>
      <w:t>7</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605E21">
      <w:rPr>
        <w:b/>
        <w:bCs/>
        <w:noProof/>
      </w:rPr>
      <w:t>7</w:t>
    </w:r>
    <w:r>
      <w:rPr>
        <w:b/>
        <w:bCs/>
        <w:sz w:val="24"/>
      </w:rPr>
      <w:fldChar w:fldCharType="end"/>
    </w:r>
  </w:p>
  <w:p w14:paraId="4E8BE3A1" w14:textId="77777777" w:rsidR="00B95A83" w:rsidRDefault="00B95A8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1E425" w14:textId="77777777" w:rsidR="001D372A" w:rsidRDefault="001D372A">
      <w:r>
        <w:separator/>
      </w:r>
    </w:p>
    <w:p w14:paraId="6D9A1131" w14:textId="77777777" w:rsidR="001D372A" w:rsidRDefault="001D372A"/>
  </w:footnote>
  <w:footnote w:type="continuationSeparator" w:id="0">
    <w:p w14:paraId="6FC662F9" w14:textId="77777777" w:rsidR="001D372A" w:rsidRDefault="001D372A">
      <w:r>
        <w:continuationSeparator/>
      </w:r>
    </w:p>
    <w:p w14:paraId="28CFDD66" w14:textId="77777777" w:rsidR="001D372A" w:rsidRDefault="001D37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108" w:type="dxa"/>
      <w:tblLook w:val="01E0" w:firstRow="1" w:lastRow="1" w:firstColumn="1" w:lastColumn="1" w:noHBand="0" w:noVBand="0"/>
    </w:tblPr>
    <w:tblGrid>
      <w:gridCol w:w="1560"/>
      <w:gridCol w:w="709"/>
      <w:gridCol w:w="8504"/>
    </w:tblGrid>
    <w:tr w:rsidR="00172930" w:rsidRPr="0076615C" w14:paraId="7A905E94" w14:textId="77777777" w:rsidTr="0001141C">
      <w:trPr>
        <w:trHeight w:val="450"/>
      </w:trPr>
      <w:tc>
        <w:tcPr>
          <w:tcW w:w="1560" w:type="dxa"/>
          <w:tcBorders>
            <w:bottom w:val="single" w:sz="4" w:space="0" w:color="auto"/>
          </w:tcBorders>
        </w:tcPr>
        <w:p w14:paraId="6A170D48" w14:textId="77777777" w:rsidR="00172930" w:rsidRPr="0076615C" w:rsidRDefault="00172930" w:rsidP="00FF7F56">
          <w:pPr>
            <w:widowControl w:val="0"/>
            <w:adjustRightInd w:val="0"/>
            <w:spacing w:after="0"/>
            <w:textAlignment w:val="baseline"/>
            <w:rPr>
              <w:spacing w:val="-2"/>
              <w:lang w:eastAsia="en-US"/>
            </w:rPr>
          </w:pPr>
          <w:bookmarkStart w:id="14" w:name="_Hlk7096273"/>
          <w:bookmarkStart w:id="15" w:name="_Hlk7096274"/>
        </w:p>
      </w:tc>
      <w:tc>
        <w:tcPr>
          <w:tcW w:w="9213" w:type="dxa"/>
          <w:gridSpan w:val="2"/>
          <w:tcBorders>
            <w:bottom w:val="single" w:sz="4" w:space="0" w:color="auto"/>
          </w:tcBorders>
          <w:vAlign w:val="bottom"/>
        </w:tcPr>
        <w:p w14:paraId="11656996" w14:textId="77777777" w:rsidR="00172930" w:rsidRPr="0076615C" w:rsidRDefault="009A0DFF" w:rsidP="000F2883">
          <w:pPr>
            <w:widowControl w:val="0"/>
            <w:adjustRightInd w:val="0"/>
            <w:spacing w:after="0"/>
            <w:jc w:val="right"/>
            <w:textAlignment w:val="baseline"/>
            <w:rPr>
              <w:spacing w:val="-2"/>
              <w:lang w:eastAsia="en-US"/>
            </w:rPr>
          </w:pPr>
          <w:r>
            <w:rPr>
              <w:spacing w:val="-2"/>
              <w:lang w:eastAsia="en-US"/>
            </w:rPr>
            <w:t xml:space="preserve">                        Dinaminė pirkimų sistema</w:t>
          </w:r>
          <w:r w:rsidR="00172930" w:rsidRPr="0076615C">
            <w:rPr>
              <w:spacing w:val="-2"/>
              <w:lang w:eastAsia="en-US"/>
            </w:rPr>
            <w:t xml:space="preserve"> „</w:t>
          </w:r>
          <w:r w:rsidR="000206DF">
            <w:rPr>
              <w:spacing w:val="-2"/>
              <w:lang w:eastAsia="en-US"/>
            </w:rPr>
            <w:t>Statinių techninės priežiūros paslaugų</w:t>
          </w:r>
          <w:r w:rsidRPr="009A0DFF">
            <w:rPr>
              <w:spacing w:val="-2"/>
              <w:lang w:eastAsia="en-US"/>
            </w:rPr>
            <w:t xml:space="preserve"> užsakymai per CPO LT elektroninį katalogą</w:t>
          </w:r>
          <w:r w:rsidR="00172930" w:rsidRPr="0076615C">
            <w:rPr>
              <w:spacing w:val="-2"/>
              <w:lang w:eastAsia="en-US"/>
            </w:rPr>
            <w:t>“</w:t>
          </w:r>
        </w:p>
      </w:tc>
    </w:tr>
    <w:tr w:rsidR="00172930" w:rsidRPr="0076615C" w14:paraId="7D7009BD" w14:textId="77777777" w:rsidTr="0001141C">
      <w:trPr>
        <w:trHeight w:val="218"/>
      </w:trPr>
      <w:tc>
        <w:tcPr>
          <w:tcW w:w="2269" w:type="dxa"/>
          <w:gridSpan w:val="2"/>
          <w:tcBorders>
            <w:top w:val="single" w:sz="4" w:space="0" w:color="auto"/>
          </w:tcBorders>
        </w:tcPr>
        <w:p w14:paraId="0F8951B9" w14:textId="77777777" w:rsidR="00172930" w:rsidRPr="0076615C" w:rsidRDefault="00172930" w:rsidP="00FF7F56">
          <w:pPr>
            <w:widowControl w:val="0"/>
            <w:adjustRightInd w:val="0"/>
            <w:spacing w:after="0"/>
            <w:textAlignment w:val="baseline"/>
            <w:rPr>
              <w:spacing w:val="-2"/>
              <w:lang w:eastAsia="en-US"/>
            </w:rPr>
          </w:pPr>
        </w:p>
      </w:tc>
      <w:tc>
        <w:tcPr>
          <w:tcW w:w="8504" w:type="dxa"/>
          <w:tcBorders>
            <w:top w:val="single" w:sz="4" w:space="0" w:color="auto"/>
          </w:tcBorders>
        </w:tcPr>
        <w:p w14:paraId="2210E6B9" w14:textId="77777777" w:rsidR="00172930" w:rsidRPr="0076615C" w:rsidRDefault="00531928" w:rsidP="00531928">
          <w:pPr>
            <w:widowControl w:val="0"/>
            <w:adjustRightInd w:val="0"/>
            <w:spacing w:after="0"/>
            <w:jc w:val="right"/>
            <w:textAlignment w:val="baseline"/>
            <w:rPr>
              <w:spacing w:val="-2"/>
              <w:lang w:eastAsia="en-US"/>
            </w:rPr>
          </w:pPr>
          <w:r>
            <w:rPr>
              <w:spacing w:val="-2"/>
              <w:lang w:eastAsia="en-US"/>
            </w:rPr>
            <w:t>P</w:t>
          </w:r>
          <w:r w:rsidR="00944EEA">
            <w:rPr>
              <w:spacing w:val="-2"/>
              <w:lang w:eastAsia="en-US"/>
            </w:rPr>
            <w:t>irkimo</w:t>
          </w:r>
          <w:r w:rsidR="00CE7184">
            <w:rPr>
              <w:spacing w:val="-2"/>
              <w:lang w:eastAsia="en-US"/>
            </w:rPr>
            <w:t xml:space="preserve"> sutarties forma</w:t>
          </w:r>
        </w:p>
      </w:tc>
    </w:tr>
    <w:bookmarkEnd w:id="14"/>
    <w:bookmarkEnd w:id="15"/>
  </w:tbl>
  <w:p w14:paraId="4E32A340" w14:textId="77777777" w:rsidR="006C7717" w:rsidRDefault="006C7717" w:rsidP="001801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769C0" w14:textId="77777777" w:rsidR="006C7717" w:rsidRDefault="006C77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108" w:type="dxa"/>
      <w:tblLook w:val="01E0" w:firstRow="1" w:lastRow="1" w:firstColumn="1" w:lastColumn="1" w:noHBand="0" w:noVBand="0"/>
    </w:tblPr>
    <w:tblGrid>
      <w:gridCol w:w="1560"/>
      <w:gridCol w:w="709"/>
      <w:gridCol w:w="8504"/>
    </w:tblGrid>
    <w:tr w:rsidR="00D63AF7" w:rsidRPr="0076615C" w14:paraId="6B1B01A5" w14:textId="77777777" w:rsidTr="00292A21">
      <w:trPr>
        <w:trHeight w:val="450"/>
      </w:trPr>
      <w:tc>
        <w:tcPr>
          <w:tcW w:w="1560" w:type="dxa"/>
          <w:tcBorders>
            <w:bottom w:val="single" w:sz="4" w:space="0" w:color="auto"/>
          </w:tcBorders>
        </w:tcPr>
        <w:p w14:paraId="40D74200" w14:textId="77777777" w:rsidR="00D63AF7" w:rsidRPr="0076615C" w:rsidRDefault="00D63AF7" w:rsidP="00D63AF7">
          <w:pPr>
            <w:widowControl w:val="0"/>
            <w:adjustRightInd w:val="0"/>
            <w:spacing w:after="0"/>
            <w:textAlignment w:val="baseline"/>
            <w:rPr>
              <w:spacing w:val="-2"/>
              <w:lang w:eastAsia="en-US"/>
            </w:rPr>
          </w:pPr>
        </w:p>
      </w:tc>
      <w:tc>
        <w:tcPr>
          <w:tcW w:w="9213" w:type="dxa"/>
          <w:gridSpan w:val="2"/>
          <w:tcBorders>
            <w:bottom w:val="single" w:sz="4" w:space="0" w:color="auto"/>
          </w:tcBorders>
          <w:vAlign w:val="bottom"/>
        </w:tcPr>
        <w:p w14:paraId="1D0BDC9C" w14:textId="77777777" w:rsidR="00D63AF7" w:rsidRPr="0076615C" w:rsidRDefault="00D63AF7" w:rsidP="00D63AF7">
          <w:pPr>
            <w:widowControl w:val="0"/>
            <w:adjustRightInd w:val="0"/>
            <w:spacing w:after="0"/>
            <w:jc w:val="right"/>
            <w:textAlignment w:val="baseline"/>
            <w:rPr>
              <w:spacing w:val="-2"/>
              <w:lang w:eastAsia="en-US"/>
            </w:rPr>
          </w:pPr>
          <w:r>
            <w:rPr>
              <w:spacing w:val="-2"/>
              <w:lang w:eastAsia="en-US"/>
            </w:rPr>
            <w:t xml:space="preserve">                        Dinaminė pirkimų sistema</w:t>
          </w:r>
          <w:r w:rsidRPr="0076615C">
            <w:rPr>
              <w:spacing w:val="-2"/>
              <w:lang w:eastAsia="en-US"/>
            </w:rPr>
            <w:t xml:space="preserve"> „</w:t>
          </w:r>
          <w:r w:rsidR="003810C7" w:rsidRPr="003810C7">
            <w:rPr>
              <w:spacing w:val="-2"/>
              <w:lang w:eastAsia="en-US"/>
            </w:rPr>
            <w:t>Statinių techninės priežiūros paslaugų užsakymai per CPO LT elektroninį katalogą</w:t>
          </w:r>
          <w:r w:rsidRPr="0076615C">
            <w:rPr>
              <w:spacing w:val="-2"/>
              <w:lang w:eastAsia="en-US"/>
            </w:rPr>
            <w:t>“</w:t>
          </w:r>
        </w:p>
      </w:tc>
    </w:tr>
    <w:tr w:rsidR="00D63AF7" w:rsidRPr="0076615C" w14:paraId="2F1FF024" w14:textId="77777777" w:rsidTr="00292A21">
      <w:trPr>
        <w:trHeight w:val="218"/>
      </w:trPr>
      <w:tc>
        <w:tcPr>
          <w:tcW w:w="2269" w:type="dxa"/>
          <w:gridSpan w:val="2"/>
          <w:tcBorders>
            <w:top w:val="single" w:sz="4" w:space="0" w:color="auto"/>
          </w:tcBorders>
        </w:tcPr>
        <w:p w14:paraId="061B00E5" w14:textId="77777777" w:rsidR="00D63AF7" w:rsidRPr="0076615C" w:rsidRDefault="00D63AF7" w:rsidP="00D63AF7">
          <w:pPr>
            <w:widowControl w:val="0"/>
            <w:adjustRightInd w:val="0"/>
            <w:spacing w:after="0"/>
            <w:textAlignment w:val="baseline"/>
            <w:rPr>
              <w:spacing w:val="-2"/>
              <w:lang w:eastAsia="en-US"/>
            </w:rPr>
          </w:pPr>
        </w:p>
      </w:tc>
      <w:tc>
        <w:tcPr>
          <w:tcW w:w="8504" w:type="dxa"/>
          <w:tcBorders>
            <w:top w:val="single" w:sz="4" w:space="0" w:color="auto"/>
          </w:tcBorders>
        </w:tcPr>
        <w:p w14:paraId="54FDFEAC" w14:textId="77777777" w:rsidR="00D63AF7" w:rsidRPr="0076615C" w:rsidRDefault="00D63AF7" w:rsidP="00D63AF7">
          <w:pPr>
            <w:widowControl w:val="0"/>
            <w:adjustRightInd w:val="0"/>
            <w:spacing w:after="0"/>
            <w:jc w:val="right"/>
            <w:textAlignment w:val="baseline"/>
            <w:rPr>
              <w:spacing w:val="-2"/>
              <w:lang w:eastAsia="en-US"/>
            </w:rPr>
          </w:pPr>
          <w:r>
            <w:rPr>
              <w:spacing w:val="-2"/>
              <w:lang w:eastAsia="en-US"/>
            </w:rPr>
            <w:t>P</w:t>
          </w:r>
          <w:r w:rsidR="00944EEA">
            <w:rPr>
              <w:spacing w:val="-2"/>
              <w:lang w:eastAsia="en-US"/>
            </w:rPr>
            <w:t>irkimo</w:t>
          </w:r>
          <w:r>
            <w:rPr>
              <w:spacing w:val="-2"/>
              <w:lang w:eastAsia="en-US"/>
            </w:rPr>
            <w:t xml:space="preserve"> sutarties forma</w:t>
          </w:r>
        </w:p>
      </w:tc>
    </w:tr>
  </w:tbl>
  <w:p w14:paraId="774C5EE1" w14:textId="77777777" w:rsidR="006C7717" w:rsidRPr="00D63AF7" w:rsidRDefault="006C7717" w:rsidP="00D63AF7">
    <w:pPr>
      <w:pStyle w:val="Antrats"/>
      <w:tabs>
        <w:tab w:val="clear" w:pos="4819"/>
        <w:tab w:val="clear" w:pos="9638"/>
        <w:tab w:val="left" w:pos="22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3323D"/>
    <w:multiLevelType w:val="multilevel"/>
    <w:tmpl w:val="5504EAE4"/>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pStyle w:val="Antrat2"/>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7"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1"/>
  </w:num>
  <w:num w:numId="2">
    <w:abstractNumId w:val="4"/>
  </w:num>
  <w:num w:numId="3">
    <w:abstractNumId w:val="9"/>
  </w:num>
  <w:num w:numId="4">
    <w:abstractNumId w:val="2"/>
  </w:num>
  <w:num w:numId="5">
    <w:abstractNumId w:val="18"/>
  </w:num>
  <w:num w:numId="6">
    <w:abstractNumId w:val="12"/>
  </w:num>
  <w:num w:numId="7">
    <w:abstractNumId w:val="14"/>
  </w:num>
  <w:num w:numId="8">
    <w:abstractNumId w:val="1"/>
  </w:num>
  <w:num w:numId="9">
    <w:abstractNumId w:val="7"/>
  </w:num>
  <w:num w:numId="10">
    <w:abstractNumId w:val="10"/>
  </w:num>
  <w:num w:numId="11">
    <w:abstractNumId w:val="0"/>
  </w:num>
  <w:num w:numId="12">
    <w:abstractNumId w:val="14"/>
  </w:num>
  <w:num w:numId="13">
    <w:abstractNumId w:val="6"/>
  </w:num>
  <w:num w:numId="14">
    <w:abstractNumId w:val="14"/>
    <w:lvlOverride w:ilvl="0">
      <w:startOverride w:val="4"/>
    </w:lvlOverride>
    <w:lvlOverride w:ilvl="1">
      <w:startOverride w:val="6"/>
    </w:lvlOverride>
    <w:lvlOverride w:ilvl="2">
      <w:startOverride w:val="2"/>
    </w:lvlOverride>
  </w:num>
  <w:num w:numId="15">
    <w:abstractNumId w:val="6"/>
    <w:lvlOverride w:ilvl="0">
      <w:startOverride w:val="3"/>
    </w:lvlOverride>
    <w:lvlOverride w:ilvl="1">
      <w:startOverride w:val="1"/>
    </w:lvlOverride>
    <w:lvlOverride w:ilvl="2">
      <w:startOverride w:val="8"/>
    </w:lvlOverride>
  </w:num>
  <w:num w:numId="16">
    <w:abstractNumId w:val="6"/>
    <w:lvlOverride w:ilvl="0">
      <w:startOverride w:val="3"/>
    </w:lvlOverride>
    <w:lvlOverride w:ilvl="1">
      <w:startOverride w:val="19"/>
    </w:lvlOverride>
  </w:num>
  <w:num w:numId="17">
    <w:abstractNumId w:val="6"/>
    <w:lvlOverride w:ilvl="0">
      <w:startOverride w:val="3"/>
    </w:lvlOverride>
    <w:lvlOverride w:ilvl="1">
      <w:startOverride w:val="1"/>
    </w:lvlOverride>
    <w:lvlOverride w:ilvl="2">
      <w:startOverride w:val="9"/>
    </w:lvlOverride>
  </w:num>
  <w:num w:numId="18">
    <w:abstractNumId w:val="8"/>
  </w:num>
  <w:num w:numId="19">
    <w:abstractNumId w:val="17"/>
  </w:num>
  <w:num w:numId="20">
    <w:abstractNumId w:val="6"/>
    <w:lvlOverride w:ilvl="0">
      <w:startOverride w:val="11"/>
    </w:lvlOverride>
    <w:lvlOverride w:ilvl="1">
      <w:startOverride w:val="2"/>
    </w:lvlOverride>
  </w:num>
  <w:num w:numId="21">
    <w:abstractNumId w:val="6"/>
  </w:num>
  <w:num w:numId="22">
    <w:abstractNumId w:val="6"/>
    <w:lvlOverride w:ilvl="0">
      <w:startOverride w:val="3"/>
    </w:lvlOverride>
    <w:lvlOverride w:ilvl="1">
      <w:startOverride w:val="6"/>
    </w:lvlOverride>
    <w:lvlOverride w:ilvl="2">
      <w:startOverride w:val="1"/>
    </w:lvlOverride>
  </w:num>
  <w:num w:numId="23">
    <w:abstractNumId w:val="6"/>
  </w:num>
  <w:num w:numId="24">
    <w:abstractNumId w:val="6"/>
    <w:lvlOverride w:ilvl="0">
      <w:startOverride w:val="3"/>
    </w:lvlOverride>
    <w:lvlOverride w:ilvl="1">
      <w:startOverride w:val="1"/>
    </w:lvlOverride>
    <w:lvlOverride w:ilvl="2">
      <w:startOverride w:val="8"/>
    </w:lvlOverride>
  </w:num>
  <w:num w:numId="25">
    <w:abstractNumId w:val="3"/>
  </w:num>
  <w:num w:numId="26">
    <w:abstractNumId w:val="15"/>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53"/>
    <w:rsid w:val="000004C6"/>
    <w:rsid w:val="000021C7"/>
    <w:rsid w:val="000029A2"/>
    <w:rsid w:val="00003387"/>
    <w:rsid w:val="000041D5"/>
    <w:rsid w:val="00004D3A"/>
    <w:rsid w:val="000101E5"/>
    <w:rsid w:val="00010C42"/>
    <w:rsid w:val="00010E9E"/>
    <w:rsid w:val="0001141C"/>
    <w:rsid w:val="000126B7"/>
    <w:rsid w:val="000132C1"/>
    <w:rsid w:val="000206DF"/>
    <w:rsid w:val="000211FB"/>
    <w:rsid w:val="00024473"/>
    <w:rsid w:val="00025F80"/>
    <w:rsid w:val="00026820"/>
    <w:rsid w:val="00031520"/>
    <w:rsid w:val="00033D0F"/>
    <w:rsid w:val="00035B6E"/>
    <w:rsid w:val="00040983"/>
    <w:rsid w:val="00042A1F"/>
    <w:rsid w:val="00043482"/>
    <w:rsid w:val="00044A63"/>
    <w:rsid w:val="00046642"/>
    <w:rsid w:val="000471F1"/>
    <w:rsid w:val="00047B72"/>
    <w:rsid w:val="0005071B"/>
    <w:rsid w:val="000523AB"/>
    <w:rsid w:val="000533D7"/>
    <w:rsid w:val="000535A9"/>
    <w:rsid w:val="0005539A"/>
    <w:rsid w:val="000569A2"/>
    <w:rsid w:val="00064EF4"/>
    <w:rsid w:val="00066FD8"/>
    <w:rsid w:val="00072097"/>
    <w:rsid w:val="0007209F"/>
    <w:rsid w:val="00074F73"/>
    <w:rsid w:val="00075A46"/>
    <w:rsid w:val="00080B93"/>
    <w:rsid w:val="00080CAF"/>
    <w:rsid w:val="00081631"/>
    <w:rsid w:val="00081C45"/>
    <w:rsid w:val="000833CC"/>
    <w:rsid w:val="0008342F"/>
    <w:rsid w:val="000836D4"/>
    <w:rsid w:val="0008380D"/>
    <w:rsid w:val="00084470"/>
    <w:rsid w:val="0008507A"/>
    <w:rsid w:val="000852FD"/>
    <w:rsid w:val="00085411"/>
    <w:rsid w:val="000867B1"/>
    <w:rsid w:val="00090389"/>
    <w:rsid w:val="00093E82"/>
    <w:rsid w:val="000951B8"/>
    <w:rsid w:val="00095ED2"/>
    <w:rsid w:val="00097E4E"/>
    <w:rsid w:val="000A0AEA"/>
    <w:rsid w:val="000A2B69"/>
    <w:rsid w:val="000A464D"/>
    <w:rsid w:val="000A559B"/>
    <w:rsid w:val="000A5763"/>
    <w:rsid w:val="000A6964"/>
    <w:rsid w:val="000A726C"/>
    <w:rsid w:val="000A75BF"/>
    <w:rsid w:val="000A7A2B"/>
    <w:rsid w:val="000B0C3F"/>
    <w:rsid w:val="000B11CE"/>
    <w:rsid w:val="000B32F9"/>
    <w:rsid w:val="000B4189"/>
    <w:rsid w:val="000B4B1E"/>
    <w:rsid w:val="000C0369"/>
    <w:rsid w:val="000C0C36"/>
    <w:rsid w:val="000D3343"/>
    <w:rsid w:val="000D4B79"/>
    <w:rsid w:val="000D54E6"/>
    <w:rsid w:val="000D5A02"/>
    <w:rsid w:val="000D6717"/>
    <w:rsid w:val="000D727B"/>
    <w:rsid w:val="000D7431"/>
    <w:rsid w:val="000D7B4A"/>
    <w:rsid w:val="000E14B5"/>
    <w:rsid w:val="000E1E6B"/>
    <w:rsid w:val="000E20A7"/>
    <w:rsid w:val="000E3D22"/>
    <w:rsid w:val="000E691C"/>
    <w:rsid w:val="000E6B72"/>
    <w:rsid w:val="000E723A"/>
    <w:rsid w:val="000E73C1"/>
    <w:rsid w:val="000E73DE"/>
    <w:rsid w:val="000F2883"/>
    <w:rsid w:val="000F4062"/>
    <w:rsid w:val="000F4F4B"/>
    <w:rsid w:val="000F5275"/>
    <w:rsid w:val="000F65E6"/>
    <w:rsid w:val="000F6BD8"/>
    <w:rsid w:val="000F6D25"/>
    <w:rsid w:val="000F7122"/>
    <w:rsid w:val="001008DC"/>
    <w:rsid w:val="00100D1F"/>
    <w:rsid w:val="00100F5F"/>
    <w:rsid w:val="0010111E"/>
    <w:rsid w:val="001044D0"/>
    <w:rsid w:val="00105D51"/>
    <w:rsid w:val="00106907"/>
    <w:rsid w:val="00113010"/>
    <w:rsid w:val="00114FEA"/>
    <w:rsid w:val="00121A83"/>
    <w:rsid w:val="00126662"/>
    <w:rsid w:val="00126E3F"/>
    <w:rsid w:val="00127C84"/>
    <w:rsid w:val="00127EF7"/>
    <w:rsid w:val="0013120B"/>
    <w:rsid w:val="001325AB"/>
    <w:rsid w:val="001343DA"/>
    <w:rsid w:val="00134905"/>
    <w:rsid w:val="00134DC8"/>
    <w:rsid w:val="00134F80"/>
    <w:rsid w:val="0013500B"/>
    <w:rsid w:val="0013570E"/>
    <w:rsid w:val="001373A0"/>
    <w:rsid w:val="001374D0"/>
    <w:rsid w:val="00137DA7"/>
    <w:rsid w:val="0014017C"/>
    <w:rsid w:val="00142480"/>
    <w:rsid w:val="00142607"/>
    <w:rsid w:val="0014289A"/>
    <w:rsid w:val="0014420A"/>
    <w:rsid w:val="0015009A"/>
    <w:rsid w:val="00151B7A"/>
    <w:rsid w:val="00157E39"/>
    <w:rsid w:val="001600F5"/>
    <w:rsid w:val="00160409"/>
    <w:rsid w:val="00164BA9"/>
    <w:rsid w:val="00165482"/>
    <w:rsid w:val="00165C38"/>
    <w:rsid w:val="001671A8"/>
    <w:rsid w:val="00167E0F"/>
    <w:rsid w:val="00170303"/>
    <w:rsid w:val="00170B72"/>
    <w:rsid w:val="00172930"/>
    <w:rsid w:val="001801CB"/>
    <w:rsid w:val="00180397"/>
    <w:rsid w:val="001811F4"/>
    <w:rsid w:val="001813A9"/>
    <w:rsid w:val="001813B7"/>
    <w:rsid w:val="00184F93"/>
    <w:rsid w:val="001862A1"/>
    <w:rsid w:val="00187DFA"/>
    <w:rsid w:val="00192FCA"/>
    <w:rsid w:val="0019318C"/>
    <w:rsid w:val="0019321F"/>
    <w:rsid w:val="00196FA4"/>
    <w:rsid w:val="0019713E"/>
    <w:rsid w:val="0019769B"/>
    <w:rsid w:val="001A14D4"/>
    <w:rsid w:val="001A16D3"/>
    <w:rsid w:val="001A3F44"/>
    <w:rsid w:val="001A4963"/>
    <w:rsid w:val="001A5310"/>
    <w:rsid w:val="001A5415"/>
    <w:rsid w:val="001A5A43"/>
    <w:rsid w:val="001A5B2E"/>
    <w:rsid w:val="001A6282"/>
    <w:rsid w:val="001A63FD"/>
    <w:rsid w:val="001B14CB"/>
    <w:rsid w:val="001B3289"/>
    <w:rsid w:val="001B5424"/>
    <w:rsid w:val="001C02F9"/>
    <w:rsid w:val="001C05B8"/>
    <w:rsid w:val="001C3960"/>
    <w:rsid w:val="001C4345"/>
    <w:rsid w:val="001C49FF"/>
    <w:rsid w:val="001C53C1"/>
    <w:rsid w:val="001C7465"/>
    <w:rsid w:val="001D1B39"/>
    <w:rsid w:val="001D372A"/>
    <w:rsid w:val="001D4F23"/>
    <w:rsid w:val="001D527A"/>
    <w:rsid w:val="001E30B5"/>
    <w:rsid w:val="001E3395"/>
    <w:rsid w:val="001E372A"/>
    <w:rsid w:val="001E3DEB"/>
    <w:rsid w:val="001E467B"/>
    <w:rsid w:val="001E5463"/>
    <w:rsid w:val="001E5E04"/>
    <w:rsid w:val="001E71CE"/>
    <w:rsid w:val="001F04B4"/>
    <w:rsid w:val="001F5249"/>
    <w:rsid w:val="001F560C"/>
    <w:rsid w:val="001F5D8D"/>
    <w:rsid w:val="001F60A5"/>
    <w:rsid w:val="001F773B"/>
    <w:rsid w:val="00200F34"/>
    <w:rsid w:val="00202EA2"/>
    <w:rsid w:val="0020338E"/>
    <w:rsid w:val="002039F8"/>
    <w:rsid w:val="00204150"/>
    <w:rsid w:val="00205A32"/>
    <w:rsid w:val="0021072D"/>
    <w:rsid w:val="00210E8E"/>
    <w:rsid w:val="002114E2"/>
    <w:rsid w:val="00211529"/>
    <w:rsid w:val="00211DF2"/>
    <w:rsid w:val="002130A4"/>
    <w:rsid w:val="002138C5"/>
    <w:rsid w:val="00213C27"/>
    <w:rsid w:val="00214764"/>
    <w:rsid w:val="00216BD0"/>
    <w:rsid w:val="00220A8D"/>
    <w:rsid w:val="00220FE6"/>
    <w:rsid w:val="0022159C"/>
    <w:rsid w:val="00221C95"/>
    <w:rsid w:val="00225631"/>
    <w:rsid w:val="002279BE"/>
    <w:rsid w:val="00230530"/>
    <w:rsid w:val="002317C3"/>
    <w:rsid w:val="00232390"/>
    <w:rsid w:val="002363B7"/>
    <w:rsid w:val="0023668F"/>
    <w:rsid w:val="00237C75"/>
    <w:rsid w:val="00237DFE"/>
    <w:rsid w:val="00240130"/>
    <w:rsid w:val="00240400"/>
    <w:rsid w:val="002426D6"/>
    <w:rsid w:val="002439A5"/>
    <w:rsid w:val="00245418"/>
    <w:rsid w:val="00247C8E"/>
    <w:rsid w:val="0025074E"/>
    <w:rsid w:val="002523A1"/>
    <w:rsid w:val="00252515"/>
    <w:rsid w:val="00253F2B"/>
    <w:rsid w:val="00255DD4"/>
    <w:rsid w:val="002563E6"/>
    <w:rsid w:val="00256570"/>
    <w:rsid w:val="0025680E"/>
    <w:rsid w:val="002647AD"/>
    <w:rsid w:val="002654B2"/>
    <w:rsid w:val="00266C5B"/>
    <w:rsid w:val="00267F1D"/>
    <w:rsid w:val="002702E4"/>
    <w:rsid w:val="00271288"/>
    <w:rsid w:val="00271817"/>
    <w:rsid w:val="002719F7"/>
    <w:rsid w:val="0027231E"/>
    <w:rsid w:val="0027294E"/>
    <w:rsid w:val="002735D5"/>
    <w:rsid w:val="00273F5C"/>
    <w:rsid w:val="00274863"/>
    <w:rsid w:val="002751CB"/>
    <w:rsid w:val="00275FA3"/>
    <w:rsid w:val="00277214"/>
    <w:rsid w:val="0027750C"/>
    <w:rsid w:val="002811C3"/>
    <w:rsid w:val="00281D49"/>
    <w:rsid w:val="00282304"/>
    <w:rsid w:val="002825D6"/>
    <w:rsid w:val="002854ED"/>
    <w:rsid w:val="002857F4"/>
    <w:rsid w:val="002906BB"/>
    <w:rsid w:val="002907BB"/>
    <w:rsid w:val="002907CA"/>
    <w:rsid w:val="002926BA"/>
    <w:rsid w:val="00292A21"/>
    <w:rsid w:val="0029447D"/>
    <w:rsid w:val="0029463E"/>
    <w:rsid w:val="002967F9"/>
    <w:rsid w:val="00297560"/>
    <w:rsid w:val="002A11D7"/>
    <w:rsid w:val="002A2385"/>
    <w:rsid w:val="002A3B90"/>
    <w:rsid w:val="002A435A"/>
    <w:rsid w:val="002A45F4"/>
    <w:rsid w:val="002A516A"/>
    <w:rsid w:val="002A5D19"/>
    <w:rsid w:val="002A6D4B"/>
    <w:rsid w:val="002B08B7"/>
    <w:rsid w:val="002B2D7E"/>
    <w:rsid w:val="002B3929"/>
    <w:rsid w:val="002B7AF3"/>
    <w:rsid w:val="002C0E33"/>
    <w:rsid w:val="002C147D"/>
    <w:rsid w:val="002C28F3"/>
    <w:rsid w:val="002C5030"/>
    <w:rsid w:val="002D41E5"/>
    <w:rsid w:val="002D444C"/>
    <w:rsid w:val="002D4634"/>
    <w:rsid w:val="002D571B"/>
    <w:rsid w:val="002D60E5"/>
    <w:rsid w:val="002D7CBB"/>
    <w:rsid w:val="002E04D6"/>
    <w:rsid w:val="002E25D6"/>
    <w:rsid w:val="002E38AB"/>
    <w:rsid w:val="002E425A"/>
    <w:rsid w:val="002E5711"/>
    <w:rsid w:val="002E5D91"/>
    <w:rsid w:val="002E7665"/>
    <w:rsid w:val="002F26D6"/>
    <w:rsid w:val="002F3004"/>
    <w:rsid w:val="002F58CE"/>
    <w:rsid w:val="002F5DEF"/>
    <w:rsid w:val="00301BCD"/>
    <w:rsid w:val="00302D29"/>
    <w:rsid w:val="00305092"/>
    <w:rsid w:val="0030617D"/>
    <w:rsid w:val="003069AF"/>
    <w:rsid w:val="003106D1"/>
    <w:rsid w:val="00310B3B"/>
    <w:rsid w:val="00313478"/>
    <w:rsid w:val="00313820"/>
    <w:rsid w:val="003139CF"/>
    <w:rsid w:val="00314014"/>
    <w:rsid w:val="003149F9"/>
    <w:rsid w:val="003153D3"/>
    <w:rsid w:val="00315D73"/>
    <w:rsid w:val="003164BD"/>
    <w:rsid w:val="00317267"/>
    <w:rsid w:val="00325009"/>
    <w:rsid w:val="0032599F"/>
    <w:rsid w:val="0032679B"/>
    <w:rsid w:val="00327229"/>
    <w:rsid w:val="00330054"/>
    <w:rsid w:val="0033042E"/>
    <w:rsid w:val="00332324"/>
    <w:rsid w:val="00333195"/>
    <w:rsid w:val="00334944"/>
    <w:rsid w:val="00334C2F"/>
    <w:rsid w:val="003362D8"/>
    <w:rsid w:val="00337888"/>
    <w:rsid w:val="003400EA"/>
    <w:rsid w:val="003474D6"/>
    <w:rsid w:val="003504D5"/>
    <w:rsid w:val="003507A6"/>
    <w:rsid w:val="003511E2"/>
    <w:rsid w:val="00351A48"/>
    <w:rsid w:val="00352531"/>
    <w:rsid w:val="00352645"/>
    <w:rsid w:val="00353041"/>
    <w:rsid w:val="00356EA3"/>
    <w:rsid w:val="00360F39"/>
    <w:rsid w:val="0036132C"/>
    <w:rsid w:val="003627EB"/>
    <w:rsid w:val="0036387A"/>
    <w:rsid w:val="00364098"/>
    <w:rsid w:val="00367166"/>
    <w:rsid w:val="00370F29"/>
    <w:rsid w:val="00372656"/>
    <w:rsid w:val="00372F9F"/>
    <w:rsid w:val="00375056"/>
    <w:rsid w:val="0037512F"/>
    <w:rsid w:val="00377E3C"/>
    <w:rsid w:val="0038075F"/>
    <w:rsid w:val="00380FAD"/>
    <w:rsid w:val="003810C7"/>
    <w:rsid w:val="00381FCF"/>
    <w:rsid w:val="00382F10"/>
    <w:rsid w:val="00383895"/>
    <w:rsid w:val="00383D5C"/>
    <w:rsid w:val="00383ED0"/>
    <w:rsid w:val="0038518A"/>
    <w:rsid w:val="00386B27"/>
    <w:rsid w:val="00387610"/>
    <w:rsid w:val="00387ECE"/>
    <w:rsid w:val="00390C81"/>
    <w:rsid w:val="003938A9"/>
    <w:rsid w:val="00393C2A"/>
    <w:rsid w:val="00395B2C"/>
    <w:rsid w:val="0039674B"/>
    <w:rsid w:val="00397477"/>
    <w:rsid w:val="003A0C9A"/>
    <w:rsid w:val="003A2782"/>
    <w:rsid w:val="003A3114"/>
    <w:rsid w:val="003A3411"/>
    <w:rsid w:val="003A4A30"/>
    <w:rsid w:val="003A5428"/>
    <w:rsid w:val="003A5C0D"/>
    <w:rsid w:val="003A64A4"/>
    <w:rsid w:val="003A6B58"/>
    <w:rsid w:val="003B02F6"/>
    <w:rsid w:val="003B2749"/>
    <w:rsid w:val="003B4B9B"/>
    <w:rsid w:val="003B4DD5"/>
    <w:rsid w:val="003C077A"/>
    <w:rsid w:val="003C26B1"/>
    <w:rsid w:val="003C29A6"/>
    <w:rsid w:val="003C3F7A"/>
    <w:rsid w:val="003C4768"/>
    <w:rsid w:val="003C54B3"/>
    <w:rsid w:val="003C711E"/>
    <w:rsid w:val="003D05B8"/>
    <w:rsid w:val="003D0893"/>
    <w:rsid w:val="003D2C05"/>
    <w:rsid w:val="003D3EF4"/>
    <w:rsid w:val="003D40B4"/>
    <w:rsid w:val="003D51C2"/>
    <w:rsid w:val="003D5B8E"/>
    <w:rsid w:val="003D684A"/>
    <w:rsid w:val="003D74E5"/>
    <w:rsid w:val="003E067F"/>
    <w:rsid w:val="003E06CD"/>
    <w:rsid w:val="003E0969"/>
    <w:rsid w:val="003E1AC4"/>
    <w:rsid w:val="003E39E9"/>
    <w:rsid w:val="003E3B79"/>
    <w:rsid w:val="003E49F4"/>
    <w:rsid w:val="003E6BDB"/>
    <w:rsid w:val="003E71F1"/>
    <w:rsid w:val="003E76DB"/>
    <w:rsid w:val="003F07E8"/>
    <w:rsid w:val="003F2127"/>
    <w:rsid w:val="003F32E5"/>
    <w:rsid w:val="003F61EE"/>
    <w:rsid w:val="003F68DE"/>
    <w:rsid w:val="003F6BD1"/>
    <w:rsid w:val="003F7C02"/>
    <w:rsid w:val="00400FF7"/>
    <w:rsid w:val="00402C86"/>
    <w:rsid w:val="00402F3C"/>
    <w:rsid w:val="00406D9D"/>
    <w:rsid w:val="00410359"/>
    <w:rsid w:val="004118D1"/>
    <w:rsid w:val="00413639"/>
    <w:rsid w:val="00413827"/>
    <w:rsid w:val="00420C86"/>
    <w:rsid w:val="00420CBC"/>
    <w:rsid w:val="00422624"/>
    <w:rsid w:val="0042591E"/>
    <w:rsid w:val="00425C35"/>
    <w:rsid w:val="00425D27"/>
    <w:rsid w:val="00426276"/>
    <w:rsid w:val="00426F46"/>
    <w:rsid w:val="004316FB"/>
    <w:rsid w:val="00433664"/>
    <w:rsid w:val="004341ED"/>
    <w:rsid w:val="004342CE"/>
    <w:rsid w:val="0043545B"/>
    <w:rsid w:val="004377ED"/>
    <w:rsid w:val="004430CA"/>
    <w:rsid w:val="00445BA1"/>
    <w:rsid w:val="0044707E"/>
    <w:rsid w:val="00451ECC"/>
    <w:rsid w:val="00453438"/>
    <w:rsid w:val="00453887"/>
    <w:rsid w:val="004539F0"/>
    <w:rsid w:val="00460053"/>
    <w:rsid w:val="004625EE"/>
    <w:rsid w:val="004669C2"/>
    <w:rsid w:val="00466D5D"/>
    <w:rsid w:val="00470732"/>
    <w:rsid w:val="004708B2"/>
    <w:rsid w:val="00470F95"/>
    <w:rsid w:val="0047116B"/>
    <w:rsid w:val="004712A6"/>
    <w:rsid w:val="00472942"/>
    <w:rsid w:val="00473E8A"/>
    <w:rsid w:val="00475F8A"/>
    <w:rsid w:val="00477BD2"/>
    <w:rsid w:val="00481D96"/>
    <w:rsid w:val="00482668"/>
    <w:rsid w:val="00484537"/>
    <w:rsid w:val="004863E1"/>
    <w:rsid w:val="00487409"/>
    <w:rsid w:val="00487B43"/>
    <w:rsid w:val="00487D72"/>
    <w:rsid w:val="004900FC"/>
    <w:rsid w:val="00490375"/>
    <w:rsid w:val="004903E3"/>
    <w:rsid w:val="00490732"/>
    <w:rsid w:val="00491094"/>
    <w:rsid w:val="004914CC"/>
    <w:rsid w:val="00492F65"/>
    <w:rsid w:val="00493D3E"/>
    <w:rsid w:val="004956D0"/>
    <w:rsid w:val="0049788B"/>
    <w:rsid w:val="00497BC0"/>
    <w:rsid w:val="004A1A4D"/>
    <w:rsid w:val="004A2464"/>
    <w:rsid w:val="004A2531"/>
    <w:rsid w:val="004A332E"/>
    <w:rsid w:val="004A33A2"/>
    <w:rsid w:val="004A355D"/>
    <w:rsid w:val="004A4271"/>
    <w:rsid w:val="004A5DA0"/>
    <w:rsid w:val="004B0BCF"/>
    <w:rsid w:val="004B1AD3"/>
    <w:rsid w:val="004B1FC0"/>
    <w:rsid w:val="004B2B37"/>
    <w:rsid w:val="004B35D4"/>
    <w:rsid w:val="004B44DA"/>
    <w:rsid w:val="004B4541"/>
    <w:rsid w:val="004B5528"/>
    <w:rsid w:val="004B5788"/>
    <w:rsid w:val="004B70D6"/>
    <w:rsid w:val="004C0049"/>
    <w:rsid w:val="004C0A50"/>
    <w:rsid w:val="004C116C"/>
    <w:rsid w:val="004C4ADA"/>
    <w:rsid w:val="004C5738"/>
    <w:rsid w:val="004D1FBA"/>
    <w:rsid w:val="004D4CF0"/>
    <w:rsid w:val="004D4F12"/>
    <w:rsid w:val="004D649D"/>
    <w:rsid w:val="004D6ADF"/>
    <w:rsid w:val="004D7180"/>
    <w:rsid w:val="004E0673"/>
    <w:rsid w:val="004E0B48"/>
    <w:rsid w:val="004E262A"/>
    <w:rsid w:val="004E340A"/>
    <w:rsid w:val="004E614F"/>
    <w:rsid w:val="004E79D0"/>
    <w:rsid w:val="004E7B9C"/>
    <w:rsid w:val="004F05AB"/>
    <w:rsid w:val="004F6F12"/>
    <w:rsid w:val="0050145B"/>
    <w:rsid w:val="00505B36"/>
    <w:rsid w:val="00507773"/>
    <w:rsid w:val="00510F72"/>
    <w:rsid w:val="005117CC"/>
    <w:rsid w:val="00511D79"/>
    <w:rsid w:val="005135E6"/>
    <w:rsid w:val="00513DF4"/>
    <w:rsid w:val="0051498E"/>
    <w:rsid w:val="005165E7"/>
    <w:rsid w:val="00517950"/>
    <w:rsid w:val="00521455"/>
    <w:rsid w:val="005228F3"/>
    <w:rsid w:val="00522F73"/>
    <w:rsid w:val="00524D19"/>
    <w:rsid w:val="00525C0D"/>
    <w:rsid w:val="00531928"/>
    <w:rsid w:val="00532720"/>
    <w:rsid w:val="00533E92"/>
    <w:rsid w:val="0053506C"/>
    <w:rsid w:val="0053572C"/>
    <w:rsid w:val="0053799C"/>
    <w:rsid w:val="00544BDF"/>
    <w:rsid w:val="00544CD0"/>
    <w:rsid w:val="0054590B"/>
    <w:rsid w:val="005512BE"/>
    <w:rsid w:val="00551872"/>
    <w:rsid w:val="005525E9"/>
    <w:rsid w:val="00553798"/>
    <w:rsid w:val="00554D38"/>
    <w:rsid w:val="00556155"/>
    <w:rsid w:val="00557495"/>
    <w:rsid w:val="0056089F"/>
    <w:rsid w:val="00560C5E"/>
    <w:rsid w:val="00562643"/>
    <w:rsid w:val="00563239"/>
    <w:rsid w:val="0056666C"/>
    <w:rsid w:val="00570FA0"/>
    <w:rsid w:val="0057670B"/>
    <w:rsid w:val="00576B29"/>
    <w:rsid w:val="00580104"/>
    <w:rsid w:val="00581422"/>
    <w:rsid w:val="005825FC"/>
    <w:rsid w:val="005842A3"/>
    <w:rsid w:val="00584BBA"/>
    <w:rsid w:val="005855FF"/>
    <w:rsid w:val="00590F9A"/>
    <w:rsid w:val="00591E7D"/>
    <w:rsid w:val="005939AC"/>
    <w:rsid w:val="00597299"/>
    <w:rsid w:val="005A0252"/>
    <w:rsid w:val="005A15E7"/>
    <w:rsid w:val="005A1EB0"/>
    <w:rsid w:val="005A3599"/>
    <w:rsid w:val="005A59C9"/>
    <w:rsid w:val="005A7A9D"/>
    <w:rsid w:val="005B3CB2"/>
    <w:rsid w:val="005B7BF0"/>
    <w:rsid w:val="005C2514"/>
    <w:rsid w:val="005C78BF"/>
    <w:rsid w:val="005D0861"/>
    <w:rsid w:val="005D1130"/>
    <w:rsid w:val="005D12E4"/>
    <w:rsid w:val="005D2C00"/>
    <w:rsid w:val="005D2DFA"/>
    <w:rsid w:val="005D3958"/>
    <w:rsid w:val="005D4601"/>
    <w:rsid w:val="005D65C6"/>
    <w:rsid w:val="005D7B10"/>
    <w:rsid w:val="005E15AC"/>
    <w:rsid w:val="005E3861"/>
    <w:rsid w:val="005E3EAA"/>
    <w:rsid w:val="005E4FD3"/>
    <w:rsid w:val="005E6A11"/>
    <w:rsid w:val="005F056F"/>
    <w:rsid w:val="005F19EC"/>
    <w:rsid w:val="005F26B9"/>
    <w:rsid w:val="006005D3"/>
    <w:rsid w:val="0060078F"/>
    <w:rsid w:val="006028E4"/>
    <w:rsid w:val="00605E21"/>
    <w:rsid w:val="006060D4"/>
    <w:rsid w:val="0061399A"/>
    <w:rsid w:val="00615944"/>
    <w:rsid w:val="006202F3"/>
    <w:rsid w:val="0062039A"/>
    <w:rsid w:val="00624BF3"/>
    <w:rsid w:val="0062734E"/>
    <w:rsid w:val="00627725"/>
    <w:rsid w:val="00627A0B"/>
    <w:rsid w:val="00630E55"/>
    <w:rsid w:val="00632B78"/>
    <w:rsid w:val="0064046F"/>
    <w:rsid w:val="00640679"/>
    <w:rsid w:val="00641A61"/>
    <w:rsid w:val="006420C6"/>
    <w:rsid w:val="00642E59"/>
    <w:rsid w:val="00643B76"/>
    <w:rsid w:val="00643FB6"/>
    <w:rsid w:val="00644C81"/>
    <w:rsid w:val="00651D28"/>
    <w:rsid w:val="0065690B"/>
    <w:rsid w:val="00656DCC"/>
    <w:rsid w:val="00656E78"/>
    <w:rsid w:val="00660865"/>
    <w:rsid w:val="00664525"/>
    <w:rsid w:val="00667282"/>
    <w:rsid w:val="0066743F"/>
    <w:rsid w:val="00667C01"/>
    <w:rsid w:val="00667D83"/>
    <w:rsid w:val="00670E59"/>
    <w:rsid w:val="006728E2"/>
    <w:rsid w:val="006746F0"/>
    <w:rsid w:val="00675670"/>
    <w:rsid w:val="00676215"/>
    <w:rsid w:val="00681CF5"/>
    <w:rsid w:val="00683A86"/>
    <w:rsid w:val="006840EF"/>
    <w:rsid w:val="006844CE"/>
    <w:rsid w:val="00686EFC"/>
    <w:rsid w:val="006872EF"/>
    <w:rsid w:val="00690C76"/>
    <w:rsid w:val="00691E2A"/>
    <w:rsid w:val="00694825"/>
    <w:rsid w:val="006951B0"/>
    <w:rsid w:val="00695A7A"/>
    <w:rsid w:val="006967F8"/>
    <w:rsid w:val="00696899"/>
    <w:rsid w:val="00696901"/>
    <w:rsid w:val="00697C70"/>
    <w:rsid w:val="006A046C"/>
    <w:rsid w:val="006A5335"/>
    <w:rsid w:val="006A7354"/>
    <w:rsid w:val="006A747A"/>
    <w:rsid w:val="006B0AAE"/>
    <w:rsid w:val="006B31C7"/>
    <w:rsid w:val="006B38FF"/>
    <w:rsid w:val="006B3988"/>
    <w:rsid w:val="006B42DD"/>
    <w:rsid w:val="006B477F"/>
    <w:rsid w:val="006B57D9"/>
    <w:rsid w:val="006B7190"/>
    <w:rsid w:val="006C03CA"/>
    <w:rsid w:val="006C06DF"/>
    <w:rsid w:val="006C1591"/>
    <w:rsid w:val="006C360E"/>
    <w:rsid w:val="006C48FF"/>
    <w:rsid w:val="006C5220"/>
    <w:rsid w:val="006C5A04"/>
    <w:rsid w:val="006C7717"/>
    <w:rsid w:val="006D447F"/>
    <w:rsid w:val="006D4E55"/>
    <w:rsid w:val="006D6D7C"/>
    <w:rsid w:val="006D7835"/>
    <w:rsid w:val="006D795B"/>
    <w:rsid w:val="006E0898"/>
    <w:rsid w:val="006E148B"/>
    <w:rsid w:val="006E1648"/>
    <w:rsid w:val="006E264E"/>
    <w:rsid w:val="006E284B"/>
    <w:rsid w:val="006E38CE"/>
    <w:rsid w:val="006E5FCA"/>
    <w:rsid w:val="006E6417"/>
    <w:rsid w:val="006E7C82"/>
    <w:rsid w:val="006F107A"/>
    <w:rsid w:val="006F240B"/>
    <w:rsid w:val="006F29EF"/>
    <w:rsid w:val="006F2D50"/>
    <w:rsid w:val="006F3585"/>
    <w:rsid w:val="006F400E"/>
    <w:rsid w:val="006F4D03"/>
    <w:rsid w:val="006F56D3"/>
    <w:rsid w:val="006F65E2"/>
    <w:rsid w:val="006F7100"/>
    <w:rsid w:val="007000AD"/>
    <w:rsid w:val="00700CF3"/>
    <w:rsid w:val="007014CB"/>
    <w:rsid w:val="00701FB4"/>
    <w:rsid w:val="00704218"/>
    <w:rsid w:val="007056F0"/>
    <w:rsid w:val="0070771B"/>
    <w:rsid w:val="00710E5F"/>
    <w:rsid w:val="00710EEF"/>
    <w:rsid w:val="00711161"/>
    <w:rsid w:val="0071163D"/>
    <w:rsid w:val="00712482"/>
    <w:rsid w:val="007126A9"/>
    <w:rsid w:val="0071286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62F"/>
    <w:rsid w:val="007276FD"/>
    <w:rsid w:val="00727DE5"/>
    <w:rsid w:val="00730F74"/>
    <w:rsid w:val="007321DA"/>
    <w:rsid w:val="0073279B"/>
    <w:rsid w:val="007345E3"/>
    <w:rsid w:val="0073532A"/>
    <w:rsid w:val="00740C38"/>
    <w:rsid w:val="007417B4"/>
    <w:rsid w:val="00741C8A"/>
    <w:rsid w:val="00742A87"/>
    <w:rsid w:val="00742CBB"/>
    <w:rsid w:val="00744AE1"/>
    <w:rsid w:val="00745E16"/>
    <w:rsid w:val="0075179D"/>
    <w:rsid w:val="007529AE"/>
    <w:rsid w:val="00754042"/>
    <w:rsid w:val="00755036"/>
    <w:rsid w:val="00760404"/>
    <w:rsid w:val="0076297D"/>
    <w:rsid w:val="00764646"/>
    <w:rsid w:val="007657BA"/>
    <w:rsid w:val="00766647"/>
    <w:rsid w:val="00767F69"/>
    <w:rsid w:val="00770C7D"/>
    <w:rsid w:val="00774440"/>
    <w:rsid w:val="007753AB"/>
    <w:rsid w:val="007802A1"/>
    <w:rsid w:val="00780E64"/>
    <w:rsid w:val="00781603"/>
    <w:rsid w:val="00781EAE"/>
    <w:rsid w:val="007824B8"/>
    <w:rsid w:val="007829D7"/>
    <w:rsid w:val="007849DA"/>
    <w:rsid w:val="007850A4"/>
    <w:rsid w:val="00786A6C"/>
    <w:rsid w:val="00791222"/>
    <w:rsid w:val="00794D2C"/>
    <w:rsid w:val="007950AE"/>
    <w:rsid w:val="00795284"/>
    <w:rsid w:val="00795833"/>
    <w:rsid w:val="00795DC3"/>
    <w:rsid w:val="00797CF7"/>
    <w:rsid w:val="007A37FF"/>
    <w:rsid w:val="007A53C5"/>
    <w:rsid w:val="007B015E"/>
    <w:rsid w:val="007B133D"/>
    <w:rsid w:val="007B170D"/>
    <w:rsid w:val="007B2098"/>
    <w:rsid w:val="007B3008"/>
    <w:rsid w:val="007B7EB2"/>
    <w:rsid w:val="007C0D8C"/>
    <w:rsid w:val="007C1CA1"/>
    <w:rsid w:val="007C46DB"/>
    <w:rsid w:val="007C4CAE"/>
    <w:rsid w:val="007C59C6"/>
    <w:rsid w:val="007C5AC4"/>
    <w:rsid w:val="007D0BB9"/>
    <w:rsid w:val="007D1223"/>
    <w:rsid w:val="007D1C34"/>
    <w:rsid w:val="007D23BB"/>
    <w:rsid w:val="007D341A"/>
    <w:rsid w:val="007D3726"/>
    <w:rsid w:val="007D4BFF"/>
    <w:rsid w:val="007D645A"/>
    <w:rsid w:val="007E02E7"/>
    <w:rsid w:val="007E0BF5"/>
    <w:rsid w:val="007E42A6"/>
    <w:rsid w:val="007F228A"/>
    <w:rsid w:val="007F2C26"/>
    <w:rsid w:val="007F335D"/>
    <w:rsid w:val="007F3D11"/>
    <w:rsid w:val="007F3D24"/>
    <w:rsid w:val="007F5C22"/>
    <w:rsid w:val="00800169"/>
    <w:rsid w:val="008032DC"/>
    <w:rsid w:val="00804164"/>
    <w:rsid w:val="0080607D"/>
    <w:rsid w:val="00807D6B"/>
    <w:rsid w:val="00810AC5"/>
    <w:rsid w:val="00811224"/>
    <w:rsid w:val="00812316"/>
    <w:rsid w:val="00813AAE"/>
    <w:rsid w:val="008140B6"/>
    <w:rsid w:val="0081468C"/>
    <w:rsid w:val="00814828"/>
    <w:rsid w:val="0081695C"/>
    <w:rsid w:val="00816C79"/>
    <w:rsid w:val="00817037"/>
    <w:rsid w:val="0081715F"/>
    <w:rsid w:val="0081797B"/>
    <w:rsid w:val="00817B53"/>
    <w:rsid w:val="008209DE"/>
    <w:rsid w:val="00821426"/>
    <w:rsid w:val="00822217"/>
    <w:rsid w:val="00823FBA"/>
    <w:rsid w:val="00824191"/>
    <w:rsid w:val="00824A03"/>
    <w:rsid w:val="008256DB"/>
    <w:rsid w:val="0082727F"/>
    <w:rsid w:val="00830553"/>
    <w:rsid w:val="00833B8A"/>
    <w:rsid w:val="008340EE"/>
    <w:rsid w:val="00835686"/>
    <w:rsid w:val="00835951"/>
    <w:rsid w:val="00836443"/>
    <w:rsid w:val="0083703A"/>
    <w:rsid w:val="00837AA0"/>
    <w:rsid w:val="00840A4E"/>
    <w:rsid w:val="008427A3"/>
    <w:rsid w:val="00843956"/>
    <w:rsid w:val="00844721"/>
    <w:rsid w:val="008447DD"/>
    <w:rsid w:val="00847CAD"/>
    <w:rsid w:val="0085170A"/>
    <w:rsid w:val="00851E11"/>
    <w:rsid w:val="00855998"/>
    <w:rsid w:val="00855EF2"/>
    <w:rsid w:val="00857343"/>
    <w:rsid w:val="00861C5D"/>
    <w:rsid w:val="00864D3D"/>
    <w:rsid w:val="00864F1C"/>
    <w:rsid w:val="00865517"/>
    <w:rsid w:val="00871413"/>
    <w:rsid w:val="00872946"/>
    <w:rsid w:val="008733DC"/>
    <w:rsid w:val="00874630"/>
    <w:rsid w:val="00875CFF"/>
    <w:rsid w:val="00875EFC"/>
    <w:rsid w:val="0087606C"/>
    <w:rsid w:val="008764F5"/>
    <w:rsid w:val="00882E31"/>
    <w:rsid w:val="0088441D"/>
    <w:rsid w:val="00885C4C"/>
    <w:rsid w:val="008871B1"/>
    <w:rsid w:val="00887AD0"/>
    <w:rsid w:val="00890CFA"/>
    <w:rsid w:val="008913BF"/>
    <w:rsid w:val="008977CE"/>
    <w:rsid w:val="00897DC8"/>
    <w:rsid w:val="008A05C1"/>
    <w:rsid w:val="008A0E21"/>
    <w:rsid w:val="008A6D83"/>
    <w:rsid w:val="008B5703"/>
    <w:rsid w:val="008B78FB"/>
    <w:rsid w:val="008C153C"/>
    <w:rsid w:val="008C285B"/>
    <w:rsid w:val="008C3B7F"/>
    <w:rsid w:val="008C6169"/>
    <w:rsid w:val="008D0596"/>
    <w:rsid w:val="008D0CCA"/>
    <w:rsid w:val="008D1306"/>
    <w:rsid w:val="008D2468"/>
    <w:rsid w:val="008D3298"/>
    <w:rsid w:val="008D4A61"/>
    <w:rsid w:val="008D4ECA"/>
    <w:rsid w:val="008D68CC"/>
    <w:rsid w:val="008D7767"/>
    <w:rsid w:val="008D77F8"/>
    <w:rsid w:val="008D7A0C"/>
    <w:rsid w:val="008E10C0"/>
    <w:rsid w:val="008E2088"/>
    <w:rsid w:val="008E2D6E"/>
    <w:rsid w:val="008E30A7"/>
    <w:rsid w:val="008E3F44"/>
    <w:rsid w:val="008E47C9"/>
    <w:rsid w:val="008E6A9E"/>
    <w:rsid w:val="008F0076"/>
    <w:rsid w:val="008F22C7"/>
    <w:rsid w:val="008F2AE9"/>
    <w:rsid w:val="008F470E"/>
    <w:rsid w:val="008F5A43"/>
    <w:rsid w:val="008F5BCE"/>
    <w:rsid w:val="008F6ACC"/>
    <w:rsid w:val="008F7D72"/>
    <w:rsid w:val="009002D8"/>
    <w:rsid w:val="009069E0"/>
    <w:rsid w:val="00906CDC"/>
    <w:rsid w:val="0091025E"/>
    <w:rsid w:val="00912151"/>
    <w:rsid w:val="00913A88"/>
    <w:rsid w:val="00915C90"/>
    <w:rsid w:val="00916D99"/>
    <w:rsid w:val="009177FE"/>
    <w:rsid w:val="00917B27"/>
    <w:rsid w:val="009200CC"/>
    <w:rsid w:val="009209DB"/>
    <w:rsid w:val="00923718"/>
    <w:rsid w:val="009247ED"/>
    <w:rsid w:val="00930933"/>
    <w:rsid w:val="00932F2C"/>
    <w:rsid w:val="009333A2"/>
    <w:rsid w:val="009336AF"/>
    <w:rsid w:val="009338BA"/>
    <w:rsid w:val="00934E1D"/>
    <w:rsid w:val="00935FBF"/>
    <w:rsid w:val="00936D30"/>
    <w:rsid w:val="00937F58"/>
    <w:rsid w:val="00940EBC"/>
    <w:rsid w:val="00941650"/>
    <w:rsid w:val="00941A7A"/>
    <w:rsid w:val="0094459F"/>
    <w:rsid w:val="009447C2"/>
    <w:rsid w:val="00944EEA"/>
    <w:rsid w:val="00946254"/>
    <w:rsid w:val="00946C69"/>
    <w:rsid w:val="0094720D"/>
    <w:rsid w:val="00956D86"/>
    <w:rsid w:val="00957E3D"/>
    <w:rsid w:val="00957E82"/>
    <w:rsid w:val="009618C9"/>
    <w:rsid w:val="00962670"/>
    <w:rsid w:val="00962DDD"/>
    <w:rsid w:val="0096353B"/>
    <w:rsid w:val="00963655"/>
    <w:rsid w:val="0096598E"/>
    <w:rsid w:val="00965F99"/>
    <w:rsid w:val="009665BB"/>
    <w:rsid w:val="0096668C"/>
    <w:rsid w:val="00967395"/>
    <w:rsid w:val="009679DD"/>
    <w:rsid w:val="00971372"/>
    <w:rsid w:val="00973AE2"/>
    <w:rsid w:val="00973BB9"/>
    <w:rsid w:val="00973D07"/>
    <w:rsid w:val="0097775C"/>
    <w:rsid w:val="009800B4"/>
    <w:rsid w:val="00980672"/>
    <w:rsid w:val="0098250B"/>
    <w:rsid w:val="009826D7"/>
    <w:rsid w:val="00983F9B"/>
    <w:rsid w:val="00985300"/>
    <w:rsid w:val="009859DE"/>
    <w:rsid w:val="00986AF1"/>
    <w:rsid w:val="00990396"/>
    <w:rsid w:val="009903A8"/>
    <w:rsid w:val="00990762"/>
    <w:rsid w:val="00991C2A"/>
    <w:rsid w:val="00992CBE"/>
    <w:rsid w:val="00994DCC"/>
    <w:rsid w:val="009954E4"/>
    <w:rsid w:val="00995FF9"/>
    <w:rsid w:val="00996410"/>
    <w:rsid w:val="00996CED"/>
    <w:rsid w:val="009A0605"/>
    <w:rsid w:val="009A0DFF"/>
    <w:rsid w:val="009A2AF0"/>
    <w:rsid w:val="009A417E"/>
    <w:rsid w:val="009A697C"/>
    <w:rsid w:val="009A6B68"/>
    <w:rsid w:val="009A6CAE"/>
    <w:rsid w:val="009B1679"/>
    <w:rsid w:val="009B3698"/>
    <w:rsid w:val="009B4A61"/>
    <w:rsid w:val="009B5680"/>
    <w:rsid w:val="009B59CB"/>
    <w:rsid w:val="009C1B70"/>
    <w:rsid w:val="009C456D"/>
    <w:rsid w:val="009C4858"/>
    <w:rsid w:val="009C4F58"/>
    <w:rsid w:val="009C6326"/>
    <w:rsid w:val="009C66AE"/>
    <w:rsid w:val="009C66DE"/>
    <w:rsid w:val="009C6EDF"/>
    <w:rsid w:val="009D1695"/>
    <w:rsid w:val="009D2AD7"/>
    <w:rsid w:val="009D5098"/>
    <w:rsid w:val="009D5563"/>
    <w:rsid w:val="009D7C16"/>
    <w:rsid w:val="009E0A7E"/>
    <w:rsid w:val="009E5714"/>
    <w:rsid w:val="009E67BE"/>
    <w:rsid w:val="009F198F"/>
    <w:rsid w:val="009F4E41"/>
    <w:rsid w:val="009F58CD"/>
    <w:rsid w:val="009F5C8E"/>
    <w:rsid w:val="009F6C6E"/>
    <w:rsid w:val="009F78C6"/>
    <w:rsid w:val="00A00E72"/>
    <w:rsid w:val="00A018E6"/>
    <w:rsid w:val="00A07A4A"/>
    <w:rsid w:val="00A10EDC"/>
    <w:rsid w:val="00A12733"/>
    <w:rsid w:val="00A1349F"/>
    <w:rsid w:val="00A14BC2"/>
    <w:rsid w:val="00A16798"/>
    <w:rsid w:val="00A16DD8"/>
    <w:rsid w:val="00A2028C"/>
    <w:rsid w:val="00A21DE9"/>
    <w:rsid w:val="00A2321C"/>
    <w:rsid w:val="00A25655"/>
    <w:rsid w:val="00A275BC"/>
    <w:rsid w:val="00A27953"/>
    <w:rsid w:val="00A30A68"/>
    <w:rsid w:val="00A31A30"/>
    <w:rsid w:val="00A31E4B"/>
    <w:rsid w:val="00A32F4D"/>
    <w:rsid w:val="00A34011"/>
    <w:rsid w:val="00A35490"/>
    <w:rsid w:val="00A40ABC"/>
    <w:rsid w:val="00A41A37"/>
    <w:rsid w:val="00A4294E"/>
    <w:rsid w:val="00A43EEF"/>
    <w:rsid w:val="00A5269F"/>
    <w:rsid w:val="00A52AB2"/>
    <w:rsid w:val="00A53358"/>
    <w:rsid w:val="00A54B7F"/>
    <w:rsid w:val="00A54F49"/>
    <w:rsid w:val="00A579AD"/>
    <w:rsid w:val="00A62FCC"/>
    <w:rsid w:val="00A66174"/>
    <w:rsid w:val="00A678DB"/>
    <w:rsid w:val="00A711AA"/>
    <w:rsid w:val="00A73A16"/>
    <w:rsid w:val="00A765DF"/>
    <w:rsid w:val="00A77EB6"/>
    <w:rsid w:val="00A817A4"/>
    <w:rsid w:val="00A81F30"/>
    <w:rsid w:val="00A82AE9"/>
    <w:rsid w:val="00A838D3"/>
    <w:rsid w:val="00A840F4"/>
    <w:rsid w:val="00A853F0"/>
    <w:rsid w:val="00A92E9B"/>
    <w:rsid w:val="00A9566A"/>
    <w:rsid w:val="00AA0ED2"/>
    <w:rsid w:val="00AA113E"/>
    <w:rsid w:val="00AA1651"/>
    <w:rsid w:val="00AA2988"/>
    <w:rsid w:val="00AA29C8"/>
    <w:rsid w:val="00AB07D6"/>
    <w:rsid w:val="00AB0C66"/>
    <w:rsid w:val="00AB203E"/>
    <w:rsid w:val="00AB374E"/>
    <w:rsid w:val="00AB3FF9"/>
    <w:rsid w:val="00AB466D"/>
    <w:rsid w:val="00AB57CF"/>
    <w:rsid w:val="00AB5F0B"/>
    <w:rsid w:val="00AB6EEE"/>
    <w:rsid w:val="00AB715E"/>
    <w:rsid w:val="00AC1589"/>
    <w:rsid w:val="00AC1F1E"/>
    <w:rsid w:val="00AC1F46"/>
    <w:rsid w:val="00AC2179"/>
    <w:rsid w:val="00AC3F08"/>
    <w:rsid w:val="00AC5511"/>
    <w:rsid w:val="00AC5601"/>
    <w:rsid w:val="00AC6F01"/>
    <w:rsid w:val="00AC6F93"/>
    <w:rsid w:val="00AD0A0F"/>
    <w:rsid w:val="00AD170B"/>
    <w:rsid w:val="00AD1DD9"/>
    <w:rsid w:val="00AD39AE"/>
    <w:rsid w:val="00AD4651"/>
    <w:rsid w:val="00AD5427"/>
    <w:rsid w:val="00AD5B6A"/>
    <w:rsid w:val="00AD631C"/>
    <w:rsid w:val="00AD783E"/>
    <w:rsid w:val="00AE364D"/>
    <w:rsid w:val="00AE3DDB"/>
    <w:rsid w:val="00AE4C79"/>
    <w:rsid w:val="00AE73E8"/>
    <w:rsid w:val="00AE758A"/>
    <w:rsid w:val="00AF1CD5"/>
    <w:rsid w:val="00AF29E2"/>
    <w:rsid w:val="00AF4B4E"/>
    <w:rsid w:val="00AF5EE9"/>
    <w:rsid w:val="00AF765A"/>
    <w:rsid w:val="00AF7949"/>
    <w:rsid w:val="00B0066E"/>
    <w:rsid w:val="00B0209C"/>
    <w:rsid w:val="00B04279"/>
    <w:rsid w:val="00B042C3"/>
    <w:rsid w:val="00B0552C"/>
    <w:rsid w:val="00B05DB4"/>
    <w:rsid w:val="00B10DE1"/>
    <w:rsid w:val="00B1160B"/>
    <w:rsid w:val="00B1161C"/>
    <w:rsid w:val="00B134B2"/>
    <w:rsid w:val="00B13EED"/>
    <w:rsid w:val="00B167E8"/>
    <w:rsid w:val="00B1765A"/>
    <w:rsid w:val="00B17E2D"/>
    <w:rsid w:val="00B23037"/>
    <w:rsid w:val="00B2367E"/>
    <w:rsid w:val="00B310B9"/>
    <w:rsid w:val="00B3124A"/>
    <w:rsid w:val="00B3127D"/>
    <w:rsid w:val="00B328CC"/>
    <w:rsid w:val="00B337BF"/>
    <w:rsid w:val="00B344A9"/>
    <w:rsid w:val="00B419EB"/>
    <w:rsid w:val="00B41FC7"/>
    <w:rsid w:val="00B45678"/>
    <w:rsid w:val="00B472C8"/>
    <w:rsid w:val="00B47947"/>
    <w:rsid w:val="00B50701"/>
    <w:rsid w:val="00B51836"/>
    <w:rsid w:val="00B522C5"/>
    <w:rsid w:val="00B52602"/>
    <w:rsid w:val="00B538FD"/>
    <w:rsid w:val="00B559B1"/>
    <w:rsid w:val="00B566FA"/>
    <w:rsid w:val="00B60A87"/>
    <w:rsid w:val="00B63D44"/>
    <w:rsid w:val="00B64770"/>
    <w:rsid w:val="00B700F0"/>
    <w:rsid w:val="00B72959"/>
    <w:rsid w:val="00B72AF3"/>
    <w:rsid w:val="00B74440"/>
    <w:rsid w:val="00B81675"/>
    <w:rsid w:val="00B83985"/>
    <w:rsid w:val="00B83B50"/>
    <w:rsid w:val="00B83F0E"/>
    <w:rsid w:val="00B84589"/>
    <w:rsid w:val="00B86E56"/>
    <w:rsid w:val="00B909EE"/>
    <w:rsid w:val="00B91599"/>
    <w:rsid w:val="00B92402"/>
    <w:rsid w:val="00B93F53"/>
    <w:rsid w:val="00B9449B"/>
    <w:rsid w:val="00B95A83"/>
    <w:rsid w:val="00B95EF1"/>
    <w:rsid w:val="00BA057D"/>
    <w:rsid w:val="00BA2173"/>
    <w:rsid w:val="00BA2716"/>
    <w:rsid w:val="00BA2D90"/>
    <w:rsid w:val="00BA47F7"/>
    <w:rsid w:val="00BA5436"/>
    <w:rsid w:val="00BA6FCA"/>
    <w:rsid w:val="00BB0A75"/>
    <w:rsid w:val="00BB0BF0"/>
    <w:rsid w:val="00BB22B9"/>
    <w:rsid w:val="00BB7D46"/>
    <w:rsid w:val="00BC0594"/>
    <w:rsid w:val="00BC0991"/>
    <w:rsid w:val="00BC0D64"/>
    <w:rsid w:val="00BC1450"/>
    <w:rsid w:val="00BC4A4D"/>
    <w:rsid w:val="00BC5805"/>
    <w:rsid w:val="00BC7A9F"/>
    <w:rsid w:val="00BD000C"/>
    <w:rsid w:val="00BD0A61"/>
    <w:rsid w:val="00BD598C"/>
    <w:rsid w:val="00BD7EDB"/>
    <w:rsid w:val="00BE1A0E"/>
    <w:rsid w:val="00BE1E37"/>
    <w:rsid w:val="00BE373E"/>
    <w:rsid w:val="00BE4FBA"/>
    <w:rsid w:val="00BE4FC0"/>
    <w:rsid w:val="00BE62D8"/>
    <w:rsid w:val="00BE643E"/>
    <w:rsid w:val="00BE6BA1"/>
    <w:rsid w:val="00BE6E0F"/>
    <w:rsid w:val="00BE7013"/>
    <w:rsid w:val="00BF44C6"/>
    <w:rsid w:val="00BF4C0C"/>
    <w:rsid w:val="00BF53B8"/>
    <w:rsid w:val="00BF7792"/>
    <w:rsid w:val="00C003CB"/>
    <w:rsid w:val="00C009FC"/>
    <w:rsid w:val="00C00A8D"/>
    <w:rsid w:val="00C00D50"/>
    <w:rsid w:val="00C03BB2"/>
    <w:rsid w:val="00C04C64"/>
    <w:rsid w:val="00C05283"/>
    <w:rsid w:val="00C05765"/>
    <w:rsid w:val="00C064B9"/>
    <w:rsid w:val="00C07604"/>
    <w:rsid w:val="00C103C7"/>
    <w:rsid w:val="00C1149A"/>
    <w:rsid w:val="00C118F9"/>
    <w:rsid w:val="00C12168"/>
    <w:rsid w:val="00C149FD"/>
    <w:rsid w:val="00C1678E"/>
    <w:rsid w:val="00C1765B"/>
    <w:rsid w:val="00C17839"/>
    <w:rsid w:val="00C20A2F"/>
    <w:rsid w:val="00C21133"/>
    <w:rsid w:val="00C22A2D"/>
    <w:rsid w:val="00C22FA1"/>
    <w:rsid w:val="00C2371C"/>
    <w:rsid w:val="00C25DE6"/>
    <w:rsid w:val="00C303BD"/>
    <w:rsid w:val="00C31441"/>
    <w:rsid w:val="00C317E3"/>
    <w:rsid w:val="00C31B6B"/>
    <w:rsid w:val="00C334C3"/>
    <w:rsid w:val="00C33E94"/>
    <w:rsid w:val="00C36251"/>
    <w:rsid w:val="00C37925"/>
    <w:rsid w:val="00C40E03"/>
    <w:rsid w:val="00C42441"/>
    <w:rsid w:val="00C4385D"/>
    <w:rsid w:val="00C471BD"/>
    <w:rsid w:val="00C5060D"/>
    <w:rsid w:val="00C50BA9"/>
    <w:rsid w:val="00C532FF"/>
    <w:rsid w:val="00C54CCE"/>
    <w:rsid w:val="00C56711"/>
    <w:rsid w:val="00C5679D"/>
    <w:rsid w:val="00C577B3"/>
    <w:rsid w:val="00C62239"/>
    <w:rsid w:val="00C62C78"/>
    <w:rsid w:val="00C63A10"/>
    <w:rsid w:val="00C647CD"/>
    <w:rsid w:val="00C6487A"/>
    <w:rsid w:val="00C65B68"/>
    <w:rsid w:val="00C66353"/>
    <w:rsid w:val="00C6738D"/>
    <w:rsid w:val="00C709E1"/>
    <w:rsid w:val="00C73EAA"/>
    <w:rsid w:val="00C73FA8"/>
    <w:rsid w:val="00C76C3C"/>
    <w:rsid w:val="00C80CFD"/>
    <w:rsid w:val="00C81F31"/>
    <w:rsid w:val="00C82853"/>
    <w:rsid w:val="00C83314"/>
    <w:rsid w:val="00C84B26"/>
    <w:rsid w:val="00C857CF"/>
    <w:rsid w:val="00C8596D"/>
    <w:rsid w:val="00C86105"/>
    <w:rsid w:val="00C86B34"/>
    <w:rsid w:val="00C87C4C"/>
    <w:rsid w:val="00C87D28"/>
    <w:rsid w:val="00C87DF2"/>
    <w:rsid w:val="00C9039A"/>
    <w:rsid w:val="00C927BE"/>
    <w:rsid w:val="00C9369A"/>
    <w:rsid w:val="00C93929"/>
    <w:rsid w:val="00C94CA5"/>
    <w:rsid w:val="00C963FF"/>
    <w:rsid w:val="00CA4420"/>
    <w:rsid w:val="00CA4B06"/>
    <w:rsid w:val="00CA7D8A"/>
    <w:rsid w:val="00CB043C"/>
    <w:rsid w:val="00CB0454"/>
    <w:rsid w:val="00CB06DB"/>
    <w:rsid w:val="00CB1987"/>
    <w:rsid w:val="00CB305F"/>
    <w:rsid w:val="00CB3170"/>
    <w:rsid w:val="00CB5188"/>
    <w:rsid w:val="00CB72A1"/>
    <w:rsid w:val="00CC049B"/>
    <w:rsid w:val="00CC17D8"/>
    <w:rsid w:val="00CC2DF7"/>
    <w:rsid w:val="00CD1023"/>
    <w:rsid w:val="00CD12DE"/>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3528"/>
    <w:rsid w:val="00CE53C8"/>
    <w:rsid w:val="00CE6015"/>
    <w:rsid w:val="00CE7184"/>
    <w:rsid w:val="00CF373F"/>
    <w:rsid w:val="00CF7AD2"/>
    <w:rsid w:val="00D002EC"/>
    <w:rsid w:val="00D00F6C"/>
    <w:rsid w:val="00D0164E"/>
    <w:rsid w:val="00D01742"/>
    <w:rsid w:val="00D0590E"/>
    <w:rsid w:val="00D05EF7"/>
    <w:rsid w:val="00D06AD1"/>
    <w:rsid w:val="00D06C30"/>
    <w:rsid w:val="00D07C4B"/>
    <w:rsid w:val="00D11D63"/>
    <w:rsid w:val="00D12919"/>
    <w:rsid w:val="00D1427F"/>
    <w:rsid w:val="00D15C19"/>
    <w:rsid w:val="00D15FB4"/>
    <w:rsid w:val="00D20162"/>
    <w:rsid w:val="00D2144A"/>
    <w:rsid w:val="00D30236"/>
    <w:rsid w:val="00D30294"/>
    <w:rsid w:val="00D3299C"/>
    <w:rsid w:val="00D34DA3"/>
    <w:rsid w:val="00D4079C"/>
    <w:rsid w:val="00D40B07"/>
    <w:rsid w:val="00D41356"/>
    <w:rsid w:val="00D42F07"/>
    <w:rsid w:val="00D472A9"/>
    <w:rsid w:val="00D5043D"/>
    <w:rsid w:val="00D504F2"/>
    <w:rsid w:val="00D508A2"/>
    <w:rsid w:val="00D52DE0"/>
    <w:rsid w:val="00D53237"/>
    <w:rsid w:val="00D565DB"/>
    <w:rsid w:val="00D61AA4"/>
    <w:rsid w:val="00D61AFE"/>
    <w:rsid w:val="00D62EF3"/>
    <w:rsid w:val="00D63AF7"/>
    <w:rsid w:val="00D63B5E"/>
    <w:rsid w:val="00D63B78"/>
    <w:rsid w:val="00D640E8"/>
    <w:rsid w:val="00D64833"/>
    <w:rsid w:val="00D66129"/>
    <w:rsid w:val="00D66934"/>
    <w:rsid w:val="00D6721A"/>
    <w:rsid w:val="00D67480"/>
    <w:rsid w:val="00D71DFA"/>
    <w:rsid w:val="00D74496"/>
    <w:rsid w:val="00D75E1B"/>
    <w:rsid w:val="00D77C25"/>
    <w:rsid w:val="00D848F4"/>
    <w:rsid w:val="00D8617A"/>
    <w:rsid w:val="00D86FAF"/>
    <w:rsid w:val="00D96A97"/>
    <w:rsid w:val="00DA20EE"/>
    <w:rsid w:val="00DA2256"/>
    <w:rsid w:val="00DA330E"/>
    <w:rsid w:val="00DA463D"/>
    <w:rsid w:val="00DA4E42"/>
    <w:rsid w:val="00DA552B"/>
    <w:rsid w:val="00DA7FCB"/>
    <w:rsid w:val="00DB251F"/>
    <w:rsid w:val="00DB2895"/>
    <w:rsid w:val="00DB2A7B"/>
    <w:rsid w:val="00DB3715"/>
    <w:rsid w:val="00DB43BB"/>
    <w:rsid w:val="00DB5930"/>
    <w:rsid w:val="00DB5A8A"/>
    <w:rsid w:val="00DB678F"/>
    <w:rsid w:val="00DC0043"/>
    <w:rsid w:val="00DC0E36"/>
    <w:rsid w:val="00DC167E"/>
    <w:rsid w:val="00DC1955"/>
    <w:rsid w:val="00DC244D"/>
    <w:rsid w:val="00DC27FB"/>
    <w:rsid w:val="00DC4F6F"/>
    <w:rsid w:val="00DC534A"/>
    <w:rsid w:val="00DC5CF9"/>
    <w:rsid w:val="00DC5D0B"/>
    <w:rsid w:val="00DC7EB3"/>
    <w:rsid w:val="00DD1DBA"/>
    <w:rsid w:val="00DD1ECB"/>
    <w:rsid w:val="00DD1EE7"/>
    <w:rsid w:val="00DD36D7"/>
    <w:rsid w:val="00DD3D18"/>
    <w:rsid w:val="00DD3E2F"/>
    <w:rsid w:val="00DD4115"/>
    <w:rsid w:val="00DD4B37"/>
    <w:rsid w:val="00DD5973"/>
    <w:rsid w:val="00DD7BA5"/>
    <w:rsid w:val="00DD7C65"/>
    <w:rsid w:val="00DE276D"/>
    <w:rsid w:val="00DE5C4B"/>
    <w:rsid w:val="00DE65F7"/>
    <w:rsid w:val="00DF00B5"/>
    <w:rsid w:val="00DF22D3"/>
    <w:rsid w:val="00DF3154"/>
    <w:rsid w:val="00DF5152"/>
    <w:rsid w:val="00DF64AB"/>
    <w:rsid w:val="00DF69A3"/>
    <w:rsid w:val="00E032FF"/>
    <w:rsid w:val="00E04B9C"/>
    <w:rsid w:val="00E05F38"/>
    <w:rsid w:val="00E10078"/>
    <w:rsid w:val="00E11D1E"/>
    <w:rsid w:val="00E14BF2"/>
    <w:rsid w:val="00E154AB"/>
    <w:rsid w:val="00E15CB8"/>
    <w:rsid w:val="00E1638B"/>
    <w:rsid w:val="00E2004D"/>
    <w:rsid w:val="00E20996"/>
    <w:rsid w:val="00E209C9"/>
    <w:rsid w:val="00E21B26"/>
    <w:rsid w:val="00E22150"/>
    <w:rsid w:val="00E247DF"/>
    <w:rsid w:val="00E26790"/>
    <w:rsid w:val="00E26AC9"/>
    <w:rsid w:val="00E32493"/>
    <w:rsid w:val="00E33A05"/>
    <w:rsid w:val="00E35983"/>
    <w:rsid w:val="00E452E3"/>
    <w:rsid w:val="00E45692"/>
    <w:rsid w:val="00E45BCF"/>
    <w:rsid w:val="00E47978"/>
    <w:rsid w:val="00E51569"/>
    <w:rsid w:val="00E53C04"/>
    <w:rsid w:val="00E55016"/>
    <w:rsid w:val="00E57A0D"/>
    <w:rsid w:val="00E6038A"/>
    <w:rsid w:val="00E61C9B"/>
    <w:rsid w:val="00E6240B"/>
    <w:rsid w:val="00E624CC"/>
    <w:rsid w:val="00E62ACB"/>
    <w:rsid w:val="00E62BFC"/>
    <w:rsid w:val="00E66EB1"/>
    <w:rsid w:val="00E67F47"/>
    <w:rsid w:val="00E71C3D"/>
    <w:rsid w:val="00E7264A"/>
    <w:rsid w:val="00E72793"/>
    <w:rsid w:val="00E72B3D"/>
    <w:rsid w:val="00E740BC"/>
    <w:rsid w:val="00E748A0"/>
    <w:rsid w:val="00E75E63"/>
    <w:rsid w:val="00E76027"/>
    <w:rsid w:val="00E773F3"/>
    <w:rsid w:val="00E77D55"/>
    <w:rsid w:val="00E80157"/>
    <w:rsid w:val="00E81340"/>
    <w:rsid w:val="00E8221F"/>
    <w:rsid w:val="00E834F4"/>
    <w:rsid w:val="00E83A6B"/>
    <w:rsid w:val="00E84C89"/>
    <w:rsid w:val="00E851FE"/>
    <w:rsid w:val="00E86421"/>
    <w:rsid w:val="00E91CD2"/>
    <w:rsid w:val="00E930CB"/>
    <w:rsid w:val="00E9347B"/>
    <w:rsid w:val="00E9362A"/>
    <w:rsid w:val="00E93D9E"/>
    <w:rsid w:val="00E946D9"/>
    <w:rsid w:val="00E951D4"/>
    <w:rsid w:val="00E9521A"/>
    <w:rsid w:val="00E9612D"/>
    <w:rsid w:val="00E979D1"/>
    <w:rsid w:val="00E97BFD"/>
    <w:rsid w:val="00EA26BC"/>
    <w:rsid w:val="00EA4552"/>
    <w:rsid w:val="00EA48AD"/>
    <w:rsid w:val="00EA524E"/>
    <w:rsid w:val="00EA686D"/>
    <w:rsid w:val="00EB0004"/>
    <w:rsid w:val="00EB30BA"/>
    <w:rsid w:val="00EB3719"/>
    <w:rsid w:val="00EB3DA4"/>
    <w:rsid w:val="00EB4B84"/>
    <w:rsid w:val="00EB6383"/>
    <w:rsid w:val="00EB72C4"/>
    <w:rsid w:val="00EC23EF"/>
    <w:rsid w:val="00EC2552"/>
    <w:rsid w:val="00EC2A64"/>
    <w:rsid w:val="00EC2D28"/>
    <w:rsid w:val="00EC4FF0"/>
    <w:rsid w:val="00EC5194"/>
    <w:rsid w:val="00EC6037"/>
    <w:rsid w:val="00EC7EEE"/>
    <w:rsid w:val="00ED59FE"/>
    <w:rsid w:val="00ED7139"/>
    <w:rsid w:val="00EE30B4"/>
    <w:rsid w:val="00EE69AE"/>
    <w:rsid w:val="00EE7728"/>
    <w:rsid w:val="00EF0E76"/>
    <w:rsid w:val="00EF1360"/>
    <w:rsid w:val="00EF1E7C"/>
    <w:rsid w:val="00EF24D8"/>
    <w:rsid w:val="00EF38BF"/>
    <w:rsid w:val="00EF439C"/>
    <w:rsid w:val="00EF4BA9"/>
    <w:rsid w:val="00EF4FB1"/>
    <w:rsid w:val="00EF5B48"/>
    <w:rsid w:val="00F002C6"/>
    <w:rsid w:val="00F012D0"/>
    <w:rsid w:val="00F01C5A"/>
    <w:rsid w:val="00F0222A"/>
    <w:rsid w:val="00F0434B"/>
    <w:rsid w:val="00F0589D"/>
    <w:rsid w:val="00F13E03"/>
    <w:rsid w:val="00F143B0"/>
    <w:rsid w:val="00F162DE"/>
    <w:rsid w:val="00F17249"/>
    <w:rsid w:val="00F20768"/>
    <w:rsid w:val="00F24192"/>
    <w:rsid w:val="00F2507D"/>
    <w:rsid w:val="00F256A3"/>
    <w:rsid w:val="00F26E1C"/>
    <w:rsid w:val="00F27035"/>
    <w:rsid w:val="00F33EDF"/>
    <w:rsid w:val="00F40A53"/>
    <w:rsid w:val="00F44A25"/>
    <w:rsid w:val="00F47516"/>
    <w:rsid w:val="00F521DA"/>
    <w:rsid w:val="00F5225A"/>
    <w:rsid w:val="00F527BC"/>
    <w:rsid w:val="00F53F59"/>
    <w:rsid w:val="00F548A1"/>
    <w:rsid w:val="00F55358"/>
    <w:rsid w:val="00F5539F"/>
    <w:rsid w:val="00F60B0A"/>
    <w:rsid w:val="00F6185A"/>
    <w:rsid w:val="00F61EA3"/>
    <w:rsid w:val="00F62DD7"/>
    <w:rsid w:val="00F66707"/>
    <w:rsid w:val="00F67AFB"/>
    <w:rsid w:val="00F70189"/>
    <w:rsid w:val="00F71B54"/>
    <w:rsid w:val="00F7214D"/>
    <w:rsid w:val="00F72F69"/>
    <w:rsid w:val="00F73039"/>
    <w:rsid w:val="00F74413"/>
    <w:rsid w:val="00F74A58"/>
    <w:rsid w:val="00F75FE9"/>
    <w:rsid w:val="00F763B8"/>
    <w:rsid w:val="00F77946"/>
    <w:rsid w:val="00F779F2"/>
    <w:rsid w:val="00F77F81"/>
    <w:rsid w:val="00F80515"/>
    <w:rsid w:val="00F80F12"/>
    <w:rsid w:val="00F82CE7"/>
    <w:rsid w:val="00F8433E"/>
    <w:rsid w:val="00F87A39"/>
    <w:rsid w:val="00F900C9"/>
    <w:rsid w:val="00F90196"/>
    <w:rsid w:val="00F91EA1"/>
    <w:rsid w:val="00F92B1C"/>
    <w:rsid w:val="00F93270"/>
    <w:rsid w:val="00F93463"/>
    <w:rsid w:val="00F95390"/>
    <w:rsid w:val="00FA0161"/>
    <w:rsid w:val="00FA02C9"/>
    <w:rsid w:val="00FA089C"/>
    <w:rsid w:val="00FA1020"/>
    <w:rsid w:val="00FA26B1"/>
    <w:rsid w:val="00FB1A9A"/>
    <w:rsid w:val="00FB32F4"/>
    <w:rsid w:val="00FB40B7"/>
    <w:rsid w:val="00FB4168"/>
    <w:rsid w:val="00FB4A2E"/>
    <w:rsid w:val="00FB5B35"/>
    <w:rsid w:val="00FB6F5D"/>
    <w:rsid w:val="00FB7A31"/>
    <w:rsid w:val="00FC1126"/>
    <w:rsid w:val="00FC1892"/>
    <w:rsid w:val="00FC2269"/>
    <w:rsid w:val="00FC305E"/>
    <w:rsid w:val="00FC56D8"/>
    <w:rsid w:val="00FC72E1"/>
    <w:rsid w:val="00FC7B1F"/>
    <w:rsid w:val="00FC7C26"/>
    <w:rsid w:val="00FC7D49"/>
    <w:rsid w:val="00FD00B6"/>
    <w:rsid w:val="00FD0BF2"/>
    <w:rsid w:val="00FD4577"/>
    <w:rsid w:val="00FD46BE"/>
    <w:rsid w:val="00FD5209"/>
    <w:rsid w:val="00FD69EF"/>
    <w:rsid w:val="00FE0581"/>
    <w:rsid w:val="00FE130A"/>
    <w:rsid w:val="00FE1815"/>
    <w:rsid w:val="00FE2235"/>
    <w:rsid w:val="00FE4A91"/>
    <w:rsid w:val="00FF017C"/>
    <w:rsid w:val="00FF3202"/>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76097"/>
  <w15:chartTrackingRefBased/>
  <w15:docId w15:val="{3F8D6958-7DE4-46E8-A13D-66FD6FF8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6964"/>
    <w:pPr>
      <w:spacing w:after="40"/>
      <w:jc w:val="both"/>
    </w:pPr>
    <w:rPr>
      <w:rFonts w:ascii="Tahoma" w:hAnsi="Tahoma"/>
      <w:sz w:val="16"/>
      <w:szCs w:val="24"/>
    </w:rPr>
  </w:style>
  <w:style w:type="paragraph" w:styleId="Antrat1">
    <w:name w:val="heading 1"/>
    <w:basedOn w:val="prastasis"/>
    <w:next w:val="prastasis"/>
    <w:link w:val="Antrat1Diagrama"/>
    <w:autoRedefine/>
    <w:qFormat/>
    <w:rsid w:val="009336AF"/>
    <w:pPr>
      <w:numPr>
        <w:numId w:val="13"/>
      </w:numPr>
      <w:spacing w:before="80" w:after="80"/>
      <w:outlineLvl w:val="0"/>
    </w:pPr>
    <w:rPr>
      <w:rFonts w:cs="Arial"/>
      <w:b/>
      <w:bCs/>
      <w:kern w:val="32"/>
      <w:szCs w:val="32"/>
    </w:rPr>
  </w:style>
  <w:style w:type="paragraph" w:styleId="Antrat2">
    <w:name w:val="heading 2"/>
    <w:basedOn w:val="prastasis"/>
    <w:next w:val="prastasis"/>
    <w:link w:val="Antrat2Diagrama"/>
    <w:autoRedefine/>
    <w:qFormat/>
    <w:rsid w:val="003474D6"/>
    <w:pPr>
      <w:numPr>
        <w:ilvl w:val="1"/>
        <w:numId w:val="13"/>
      </w:numPr>
      <w:outlineLvl w:val="1"/>
    </w:pPr>
    <w:rPr>
      <w:rFonts w:cs="Arial"/>
      <w:bCs/>
      <w:iCs/>
      <w:szCs w:val="28"/>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9336AF"/>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paragraph" w:styleId="Pagrindinistekstas">
    <w:name w:val="Body Text"/>
    <w:basedOn w:val="prastasis"/>
    <w:link w:val="PagrindinistekstasDiagrama"/>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PagrindinistekstasDiagrama">
    <w:name w:val="Pagrindinis tekstas Diagrama"/>
    <w:link w:val="Pagrindinistekstas"/>
    <w:rsid w:val="00AC3F08"/>
    <w:rPr>
      <w:rFonts w:ascii="Arial" w:hAnsi="Arial"/>
      <w:snapToGrid w:val="0"/>
      <w:lang w:val="sv-SE" w:eastAsia="en-US"/>
    </w:rPr>
  </w:style>
  <w:style w:type="character" w:customStyle="1" w:styleId="typewriter">
    <w:name w:val="typewriter"/>
    <w:rsid w:val="00D40B07"/>
  </w:style>
  <w:style w:type="character" w:customStyle="1" w:styleId="PoratDiagrama">
    <w:name w:val="Poraštė Diagrama"/>
    <w:link w:val="Porat"/>
    <w:uiPriority w:val="99"/>
    <w:rsid w:val="00B95A83"/>
    <w:rPr>
      <w:rFonts w:ascii="Tahoma" w:hAnsi="Tahoma"/>
      <w:sz w:val="16"/>
      <w:szCs w:val="24"/>
    </w:rPr>
  </w:style>
  <w:style w:type="paragraph" w:styleId="Sraopastraipa">
    <w:name w:val="List Paragraph"/>
    <w:basedOn w:val="prastasis"/>
    <w:uiPriority w:val="34"/>
    <w:qFormat/>
    <w:rsid w:val="004A2464"/>
    <w:pPr>
      <w:spacing w:after="0" w:line="360" w:lineRule="auto"/>
      <w:ind w:left="720"/>
      <w:contextualSpacing/>
    </w:pPr>
    <w:rPr>
      <w:rFonts w:ascii="Times New Roman" w:hAnsi="Times New Roman"/>
      <w:sz w:val="24"/>
      <w:lang w:val="en-GB" w:eastAsia="en-US"/>
    </w:rPr>
  </w:style>
  <w:style w:type="character" w:customStyle="1" w:styleId="Antrat2Diagrama">
    <w:name w:val="Antraštė 2 Diagrama"/>
    <w:link w:val="Antrat2"/>
    <w:rsid w:val="00D62EF3"/>
    <w:rPr>
      <w:rFonts w:ascii="Tahoma" w:hAnsi="Tahoma" w:cs="Arial"/>
      <w:bCs/>
      <w:iCs/>
      <w:sz w:val="16"/>
      <w:szCs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 w:id="1709720862">
      <w:bodyDiv w:val="1"/>
      <w:marLeft w:val="0"/>
      <w:marRight w:val="0"/>
      <w:marTop w:val="0"/>
      <w:marBottom w:val="0"/>
      <w:divBdr>
        <w:top w:val="none" w:sz="0" w:space="0" w:color="auto"/>
        <w:left w:val="none" w:sz="0" w:space="0" w:color="auto"/>
        <w:bottom w:val="none" w:sz="0" w:space="0" w:color="auto"/>
        <w:right w:val="none" w:sz="0" w:space="0" w:color="auto"/>
      </w:divBdr>
    </w:div>
    <w:div w:id="19863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DD7F-907E-4B4D-AF49-B0660258A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4985</Words>
  <Characters>28419</Characters>
  <Application>Microsoft Office Word</Application>
  <DocSecurity>0</DocSecurity>
  <Lines>236</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Daiva Rastenienė</cp:lastModifiedBy>
  <cp:revision>6</cp:revision>
  <cp:lastPrinted>2015-06-29T05:16:00Z</cp:lastPrinted>
  <dcterms:created xsi:type="dcterms:W3CDTF">2020-06-04T09:18:00Z</dcterms:created>
  <dcterms:modified xsi:type="dcterms:W3CDTF">2020-06-09T10:16:00Z</dcterms:modified>
</cp:coreProperties>
</file>